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773" w:rsidRDefault="00027773" w:rsidP="005D3EC9">
      <w:pPr>
        <w:autoSpaceDE w:val="0"/>
        <w:autoSpaceDN w:val="0"/>
        <w:adjustRightInd w:val="0"/>
        <w:jc w:val="center"/>
        <w:rPr>
          <w:rFonts w:ascii="Calibri" w:hAnsi="Calibri" w:cs="Calibri"/>
          <w:b/>
          <w:sz w:val="24"/>
          <w:szCs w:val="24"/>
        </w:rPr>
      </w:pPr>
      <w:bookmarkStart w:id="0" w:name="_GoBack"/>
      <w:bookmarkEnd w:id="0"/>
    </w:p>
    <w:p w:rsidR="00000DB9" w:rsidRDefault="003C7AEE" w:rsidP="005D3EC9">
      <w:pPr>
        <w:autoSpaceDE w:val="0"/>
        <w:autoSpaceDN w:val="0"/>
        <w:adjustRightInd w:val="0"/>
        <w:jc w:val="center"/>
        <w:rPr>
          <w:rFonts w:ascii="Calibri" w:hAnsi="Calibri" w:cs="Calibri"/>
          <w:b/>
          <w:sz w:val="28"/>
          <w:szCs w:val="28"/>
        </w:rPr>
      </w:pPr>
      <w:r w:rsidRPr="00266958">
        <w:rPr>
          <w:rFonts w:ascii="Calibri" w:hAnsi="Calibri" w:cs="Calibri"/>
          <w:b/>
          <w:sz w:val="28"/>
          <w:szCs w:val="28"/>
        </w:rPr>
        <w:t>Choosing Wisely® Resources for General Use with</w:t>
      </w:r>
      <w:r w:rsidR="00000DB9">
        <w:rPr>
          <w:rFonts w:ascii="Calibri" w:hAnsi="Calibri" w:cs="Calibri"/>
          <w:b/>
          <w:sz w:val="28"/>
          <w:szCs w:val="28"/>
        </w:rPr>
        <w:t xml:space="preserve"> </w:t>
      </w:r>
      <w:r w:rsidRPr="00266958">
        <w:rPr>
          <w:rFonts w:ascii="Calibri" w:hAnsi="Calibri" w:cs="Calibri"/>
          <w:b/>
          <w:sz w:val="28"/>
          <w:szCs w:val="28"/>
        </w:rPr>
        <w:t xml:space="preserve">Patients </w:t>
      </w:r>
    </w:p>
    <w:p w:rsidR="0062789E" w:rsidRPr="00000DB9" w:rsidRDefault="003C7AEE" w:rsidP="00000DB9">
      <w:pPr>
        <w:autoSpaceDE w:val="0"/>
        <w:autoSpaceDN w:val="0"/>
        <w:adjustRightInd w:val="0"/>
        <w:jc w:val="center"/>
        <w:rPr>
          <w:rFonts w:ascii="Calibri" w:hAnsi="Calibri" w:cs="Calibri"/>
          <w:sz w:val="24"/>
          <w:szCs w:val="24"/>
        </w:rPr>
      </w:pPr>
      <w:r w:rsidRPr="00266958">
        <w:rPr>
          <w:rFonts w:ascii="Calibri" w:hAnsi="Calibri" w:cs="Calibri"/>
          <w:b/>
          <w:sz w:val="28"/>
          <w:szCs w:val="28"/>
        </w:rPr>
        <w:t>as a Shared Decision</w:t>
      </w:r>
      <w:r w:rsidR="005D3EC9" w:rsidRPr="00266958">
        <w:rPr>
          <w:rFonts w:ascii="Calibri" w:hAnsi="Calibri" w:cs="Calibri"/>
          <w:b/>
          <w:sz w:val="28"/>
          <w:szCs w:val="28"/>
        </w:rPr>
        <w:t xml:space="preserve"> Making Tool </w:t>
      </w:r>
      <w:r w:rsidR="00000DB9">
        <w:rPr>
          <w:rFonts w:ascii="Calibri" w:hAnsi="Calibri" w:cs="Calibri"/>
          <w:b/>
          <w:sz w:val="28"/>
          <w:szCs w:val="28"/>
        </w:rPr>
        <w:t>on Low Back Pain</w:t>
      </w:r>
    </w:p>
    <w:p w:rsidR="00000DB9" w:rsidRDefault="00000DB9" w:rsidP="0062789E">
      <w:pPr>
        <w:autoSpaceDE w:val="0"/>
        <w:autoSpaceDN w:val="0"/>
        <w:adjustRightInd w:val="0"/>
        <w:rPr>
          <w:rFonts w:ascii="Calibri" w:hAnsi="Calibri" w:cs="Calibri"/>
          <w:sz w:val="24"/>
          <w:szCs w:val="24"/>
        </w:rPr>
      </w:pPr>
    </w:p>
    <w:p w:rsidR="0062789E" w:rsidRPr="00A702D0" w:rsidRDefault="002B6704" w:rsidP="0062789E">
      <w:pPr>
        <w:autoSpaceDE w:val="0"/>
        <w:autoSpaceDN w:val="0"/>
        <w:adjustRightInd w:val="0"/>
        <w:rPr>
          <w:rFonts w:ascii="Calibri" w:hAnsi="Calibri" w:cs="Calibri"/>
          <w:b/>
          <w:sz w:val="24"/>
          <w:szCs w:val="24"/>
        </w:rPr>
      </w:pPr>
      <w:r>
        <w:rPr>
          <w:rFonts w:ascii="Calibri" w:hAnsi="Calibri" w:cs="Calibri"/>
          <w:sz w:val="24"/>
          <w:szCs w:val="24"/>
        </w:rPr>
        <w:t xml:space="preserve">NNE-PTN is pleased to be partnering with </w:t>
      </w:r>
      <w:hyperlink r:id="rId8" w:history="1">
        <w:r w:rsidRPr="006B0221">
          <w:rPr>
            <w:rStyle w:val="Hyperlink"/>
            <w:rFonts w:ascii="Calibri" w:hAnsi="Calibri" w:cs="Calibri"/>
            <w:sz w:val="24"/>
            <w:szCs w:val="24"/>
          </w:rPr>
          <w:t>Choosing Wisely</w:t>
        </w:r>
        <w:r w:rsidR="006B0221" w:rsidRPr="006B0221">
          <w:rPr>
            <w:rStyle w:val="Hyperlink"/>
            <w:rFonts w:ascii="Calibri" w:hAnsi="Calibri" w:cs="Calibri"/>
            <w:sz w:val="24"/>
            <w:szCs w:val="24"/>
          </w:rPr>
          <w:t>®</w:t>
        </w:r>
      </w:hyperlink>
      <w:r w:rsidR="006B0221">
        <w:rPr>
          <w:rFonts w:ascii="Calibri" w:hAnsi="Calibri" w:cs="Calibri"/>
          <w:sz w:val="24"/>
          <w:szCs w:val="24"/>
        </w:rPr>
        <w:t xml:space="preserve"> (</w:t>
      </w:r>
      <w:r w:rsidR="003B2531" w:rsidRPr="003B2531">
        <w:rPr>
          <w:rFonts w:ascii="Calibri" w:hAnsi="Calibri" w:cs="Calibri"/>
          <w:i/>
          <w:sz w:val="20"/>
          <w:szCs w:val="20"/>
        </w:rPr>
        <w:t>The Choosing Wisely lists were created by over 70 national medical specialty societies and are evidence-based recommendations that provide the platform for providers a</w:t>
      </w:r>
      <w:r w:rsidR="003B2531">
        <w:rPr>
          <w:rFonts w:ascii="Calibri" w:hAnsi="Calibri" w:cs="Calibri"/>
          <w:i/>
          <w:sz w:val="20"/>
          <w:szCs w:val="20"/>
        </w:rPr>
        <w:t>nd patients to engage in convers</w:t>
      </w:r>
      <w:r w:rsidR="003B2531" w:rsidRPr="003B2531">
        <w:rPr>
          <w:rFonts w:ascii="Calibri" w:hAnsi="Calibri" w:cs="Calibri"/>
          <w:i/>
          <w:sz w:val="20"/>
          <w:szCs w:val="20"/>
        </w:rPr>
        <w:t>ation and shared decision making</w:t>
      </w:r>
      <w:r w:rsidR="003B2531">
        <w:rPr>
          <w:rFonts w:ascii="Calibri" w:hAnsi="Calibri" w:cs="Calibri"/>
          <w:sz w:val="24"/>
          <w:szCs w:val="24"/>
        </w:rPr>
        <w:t>.</w:t>
      </w:r>
      <w:r w:rsidR="006B0221">
        <w:rPr>
          <w:rFonts w:ascii="Calibri" w:hAnsi="Calibri" w:cs="Calibri"/>
          <w:i/>
          <w:sz w:val="20"/>
          <w:szCs w:val="20"/>
        </w:rPr>
        <w:t>)</w:t>
      </w:r>
      <w:r w:rsidR="006B0221" w:rsidRPr="006B0221">
        <w:rPr>
          <w:rFonts w:ascii="Calibri" w:hAnsi="Calibri" w:cs="Calibri"/>
          <w:sz w:val="24"/>
          <w:szCs w:val="24"/>
        </w:rPr>
        <w:t xml:space="preserve"> </w:t>
      </w:r>
      <w:r>
        <w:rPr>
          <w:rFonts w:ascii="Calibri" w:hAnsi="Calibri" w:cs="Calibri"/>
          <w:sz w:val="24"/>
          <w:szCs w:val="24"/>
        </w:rPr>
        <w:t xml:space="preserve"> </w:t>
      </w:r>
      <w:proofErr w:type="gramStart"/>
      <w:r>
        <w:rPr>
          <w:rFonts w:ascii="Calibri" w:hAnsi="Calibri" w:cs="Calibri"/>
          <w:sz w:val="24"/>
          <w:szCs w:val="24"/>
        </w:rPr>
        <w:t>to</w:t>
      </w:r>
      <w:proofErr w:type="gramEnd"/>
      <w:r>
        <w:rPr>
          <w:rFonts w:ascii="Calibri" w:hAnsi="Calibri" w:cs="Calibri"/>
          <w:sz w:val="24"/>
          <w:szCs w:val="24"/>
        </w:rPr>
        <w:t xml:space="preserve"> make the following materials available for your practice.  </w:t>
      </w:r>
      <w:r w:rsidR="002D6CBF">
        <w:rPr>
          <w:rFonts w:ascii="Calibri" w:hAnsi="Calibri" w:cs="Calibri"/>
          <w:sz w:val="24"/>
          <w:szCs w:val="24"/>
        </w:rPr>
        <w:t>The Transforming Clinical Practice Initiative (</w:t>
      </w:r>
      <w:r w:rsidR="0062789E">
        <w:rPr>
          <w:rFonts w:ascii="Calibri" w:hAnsi="Calibri" w:cs="Calibri"/>
          <w:sz w:val="24"/>
          <w:szCs w:val="24"/>
        </w:rPr>
        <w:t>TCPI</w:t>
      </w:r>
      <w:r w:rsidR="002D6CBF">
        <w:rPr>
          <w:rFonts w:ascii="Calibri" w:hAnsi="Calibri" w:cs="Calibri"/>
          <w:sz w:val="24"/>
          <w:szCs w:val="24"/>
        </w:rPr>
        <w:t>) has identified key “</w:t>
      </w:r>
      <w:r w:rsidR="0062789E">
        <w:rPr>
          <w:rFonts w:ascii="Calibri" w:hAnsi="Calibri" w:cs="Calibri"/>
          <w:sz w:val="24"/>
          <w:szCs w:val="24"/>
        </w:rPr>
        <w:t>drivers</w:t>
      </w:r>
      <w:r w:rsidR="002D6CBF">
        <w:rPr>
          <w:rFonts w:ascii="Calibri" w:hAnsi="Calibri" w:cs="Calibri"/>
          <w:sz w:val="24"/>
          <w:szCs w:val="24"/>
        </w:rPr>
        <w:t>”</w:t>
      </w:r>
      <w:r w:rsidR="0062789E">
        <w:rPr>
          <w:rFonts w:ascii="Calibri" w:hAnsi="Calibri" w:cs="Calibri"/>
          <w:sz w:val="24"/>
          <w:szCs w:val="24"/>
        </w:rPr>
        <w:t xml:space="preserve"> of transformat</w:t>
      </w:r>
      <w:r w:rsidR="002D6CBF">
        <w:rPr>
          <w:rFonts w:ascii="Calibri" w:hAnsi="Calibri" w:cs="Calibri"/>
          <w:sz w:val="24"/>
          <w:szCs w:val="24"/>
        </w:rPr>
        <w:t>ion, along with six metrics of Person and Family E</w:t>
      </w:r>
      <w:r w:rsidR="0062789E">
        <w:rPr>
          <w:rFonts w:ascii="Calibri" w:hAnsi="Calibri" w:cs="Calibri"/>
          <w:sz w:val="24"/>
          <w:szCs w:val="24"/>
        </w:rPr>
        <w:t>ngagement (PFE) to guide transformation activities.</w:t>
      </w:r>
      <w:r w:rsidR="007F413A">
        <w:rPr>
          <w:rFonts w:ascii="Calibri" w:hAnsi="Calibri" w:cs="Calibri"/>
          <w:sz w:val="24"/>
          <w:szCs w:val="24"/>
        </w:rPr>
        <w:t xml:space="preserve"> </w:t>
      </w:r>
      <w:r w:rsidR="00406D6A">
        <w:rPr>
          <w:rFonts w:ascii="Calibri" w:hAnsi="Calibri" w:cs="Calibri"/>
          <w:sz w:val="24"/>
          <w:szCs w:val="24"/>
        </w:rPr>
        <w:t xml:space="preserve"> </w:t>
      </w:r>
      <w:r w:rsidR="00E2372F">
        <w:rPr>
          <w:rFonts w:ascii="Calibri" w:hAnsi="Calibri" w:cs="Calibri"/>
          <w:sz w:val="24"/>
          <w:szCs w:val="24"/>
        </w:rPr>
        <w:t xml:space="preserve"> </w:t>
      </w:r>
      <w:r>
        <w:rPr>
          <w:rFonts w:ascii="Calibri" w:hAnsi="Calibri" w:cs="Calibri"/>
          <w:sz w:val="24"/>
          <w:szCs w:val="24"/>
        </w:rPr>
        <w:t>The NNE-PTN reporting measures include both Low Back Pain reductions in imaging, as well as overall reduction of utilization and cost of care.</w:t>
      </w:r>
      <w:r w:rsidR="003858F5">
        <w:rPr>
          <w:rFonts w:ascii="Calibri" w:hAnsi="Calibri" w:cs="Calibri"/>
          <w:sz w:val="24"/>
          <w:szCs w:val="24"/>
        </w:rPr>
        <w:t xml:space="preserve">  </w:t>
      </w:r>
      <w:r w:rsidR="00A702D0" w:rsidRPr="00A702D0">
        <w:rPr>
          <w:rFonts w:ascii="Calibri" w:hAnsi="Calibri" w:cs="Calibri"/>
          <w:b/>
          <w:sz w:val="24"/>
          <w:szCs w:val="24"/>
        </w:rPr>
        <w:t>While the materials we have provided showcase how they can be used for patients with low back pain, they are adaptable to any type of encounter.</w:t>
      </w:r>
    </w:p>
    <w:p w:rsidR="003933A8" w:rsidRPr="00A702D0" w:rsidRDefault="003933A8" w:rsidP="004676B6">
      <w:pPr>
        <w:autoSpaceDE w:val="0"/>
        <w:autoSpaceDN w:val="0"/>
        <w:adjustRightInd w:val="0"/>
        <w:jc w:val="right"/>
        <w:rPr>
          <w:rFonts w:ascii="Calibri" w:hAnsi="Calibri" w:cs="Calibri"/>
          <w:b/>
          <w:sz w:val="24"/>
          <w:szCs w:val="24"/>
        </w:rPr>
      </w:pPr>
    </w:p>
    <w:p w:rsidR="003933A8" w:rsidRDefault="003933A8" w:rsidP="003933A8">
      <w:pPr>
        <w:autoSpaceDE w:val="0"/>
        <w:autoSpaceDN w:val="0"/>
        <w:adjustRightInd w:val="0"/>
        <w:rPr>
          <w:rFonts w:ascii="Calibri" w:hAnsi="Calibri" w:cs="Calibri"/>
          <w:sz w:val="28"/>
          <w:szCs w:val="28"/>
        </w:rPr>
      </w:pPr>
      <w:r w:rsidRPr="00310686">
        <w:rPr>
          <w:rFonts w:ascii="Calibri" w:hAnsi="Calibri" w:cs="Calibri"/>
          <w:sz w:val="24"/>
          <w:szCs w:val="24"/>
        </w:rPr>
        <w:t>Health care practices can adopt a variety of strategies to improve person and family engagement. Changes can range from improving office workflow, to improving how care team members interface with the patient and family, to developing shared decision-making strategies</w:t>
      </w:r>
      <w:r w:rsidR="003858F5" w:rsidRPr="003858F5">
        <w:rPr>
          <w:rFonts w:ascii="Calibri" w:hAnsi="Calibri" w:cs="Calibri"/>
          <w:sz w:val="24"/>
          <w:szCs w:val="24"/>
          <w:vertAlign w:val="superscript"/>
        </w:rPr>
        <w:t>1</w:t>
      </w:r>
      <w:r w:rsidRPr="00310686">
        <w:rPr>
          <w:rFonts w:ascii="Calibri" w:hAnsi="Calibri" w:cs="Calibri"/>
          <w:sz w:val="24"/>
          <w:szCs w:val="24"/>
        </w:rPr>
        <w:t xml:space="preserve"> that ensure treatment is understood by and meaningful to the individual patient</w:t>
      </w:r>
      <w:r>
        <w:rPr>
          <w:rFonts w:ascii="Calibri" w:hAnsi="Calibri" w:cs="Calibri"/>
          <w:sz w:val="24"/>
          <w:szCs w:val="24"/>
        </w:rPr>
        <w:t xml:space="preserve">.   </w:t>
      </w:r>
      <w:r w:rsidR="003858F5">
        <w:rPr>
          <w:rFonts w:ascii="Calibri" w:hAnsi="Calibri" w:cs="Calibri"/>
          <w:sz w:val="24"/>
          <w:szCs w:val="24"/>
        </w:rPr>
        <w:t xml:space="preserve">Your NNE-PTN practice coach/facilitator can assist you to successfully integrate these materials into your clinical workflow.  </w:t>
      </w:r>
    </w:p>
    <w:p w:rsidR="003933A8" w:rsidRDefault="003933A8" w:rsidP="003933A8">
      <w:pPr>
        <w:autoSpaceDE w:val="0"/>
        <w:autoSpaceDN w:val="0"/>
        <w:adjustRightInd w:val="0"/>
        <w:rPr>
          <w:rFonts w:ascii="Calibri" w:hAnsi="Calibri" w:cs="Calibri"/>
          <w:sz w:val="28"/>
          <w:szCs w:val="28"/>
        </w:rPr>
      </w:pPr>
    </w:p>
    <w:p w:rsidR="00A702D0" w:rsidRDefault="00A702D0" w:rsidP="00A702D0">
      <w:pPr>
        <w:autoSpaceDE w:val="0"/>
        <w:autoSpaceDN w:val="0"/>
        <w:adjustRightInd w:val="0"/>
        <w:rPr>
          <w:rFonts w:ascii="Calibri" w:hAnsi="Calibri" w:cs="Calibri"/>
          <w:sz w:val="24"/>
          <w:szCs w:val="24"/>
        </w:rPr>
      </w:pPr>
      <w:r>
        <w:rPr>
          <w:rFonts w:ascii="Calibri" w:hAnsi="Calibri" w:cs="Calibri"/>
          <w:sz w:val="24"/>
          <w:szCs w:val="24"/>
        </w:rPr>
        <w:t>We hope you find these resources valuable as well for your successful implementation of the six Person and Family Engagement (PFE) Metrics and to help achieve your MIPS Improvement Activity points.</w:t>
      </w:r>
    </w:p>
    <w:p w:rsidR="00A702D0" w:rsidRDefault="00A702D0" w:rsidP="00A702D0">
      <w:pPr>
        <w:autoSpaceDE w:val="0"/>
        <w:autoSpaceDN w:val="0"/>
        <w:adjustRightInd w:val="0"/>
        <w:rPr>
          <w:rFonts w:ascii="Calibri" w:hAnsi="Calibri" w:cs="Calibri"/>
          <w:sz w:val="24"/>
          <w:szCs w:val="24"/>
        </w:rPr>
      </w:pPr>
    </w:p>
    <w:p w:rsidR="00A702D0" w:rsidRPr="006B2AFE" w:rsidRDefault="00A702D0" w:rsidP="00A702D0">
      <w:pPr>
        <w:autoSpaceDE w:val="0"/>
        <w:autoSpaceDN w:val="0"/>
        <w:adjustRightInd w:val="0"/>
        <w:rPr>
          <w:rFonts w:ascii="Calibri" w:hAnsi="Calibri" w:cs="Calibri"/>
          <w:b/>
          <w:sz w:val="24"/>
          <w:szCs w:val="24"/>
        </w:rPr>
      </w:pPr>
      <w:r w:rsidRPr="006B2AFE">
        <w:rPr>
          <w:rFonts w:ascii="Calibri" w:hAnsi="Calibri" w:cs="Calibri"/>
          <w:b/>
          <w:sz w:val="24"/>
          <w:szCs w:val="24"/>
        </w:rPr>
        <w:t>The Six PFE Metrics are:</w:t>
      </w:r>
    </w:p>
    <w:p w:rsidR="00A702D0" w:rsidRDefault="00A702D0" w:rsidP="00A702D0">
      <w:pPr>
        <w:pStyle w:val="ListParagraph"/>
        <w:numPr>
          <w:ilvl w:val="0"/>
          <w:numId w:val="4"/>
        </w:numPr>
        <w:autoSpaceDE w:val="0"/>
        <w:autoSpaceDN w:val="0"/>
        <w:adjustRightInd w:val="0"/>
        <w:rPr>
          <w:rFonts w:ascii="Calibri" w:hAnsi="Calibri" w:cs="Calibri"/>
          <w:sz w:val="24"/>
          <w:szCs w:val="24"/>
        </w:rPr>
      </w:pPr>
      <w:r>
        <w:rPr>
          <w:rFonts w:ascii="Calibri" w:hAnsi="Calibri" w:cs="Calibri"/>
          <w:sz w:val="24"/>
          <w:szCs w:val="24"/>
        </w:rPr>
        <w:t xml:space="preserve"> Inclusion of the patient voice in practice operations</w:t>
      </w:r>
    </w:p>
    <w:p w:rsidR="00A702D0" w:rsidRDefault="00A702D0" w:rsidP="00A702D0">
      <w:pPr>
        <w:pStyle w:val="ListParagraph"/>
        <w:numPr>
          <w:ilvl w:val="0"/>
          <w:numId w:val="4"/>
        </w:numPr>
        <w:autoSpaceDE w:val="0"/>
        <w:autoSpaceDN w:val="0"/>
        <w:adjustRightInd w:val="0"/>
        <w:rPr>
          <w:rFonts w:ascii="Calibri" w:hAnsi="Calibri" w:cs="Calibri"/>
          <w:sz w:val="24"/>
          <w:szCs w:val="24"/>
        </w:rPr>
      </w:pPr>
      <w:r>
        <w:rPr>
          <w:rFonts w:ascii="Calibri" w:hAnsi="Calibri" w:cs="Calibri"/>
          <w:sz w:val="24"/>
          <w:szCs w:val="24"/>
        </w:rPr>
        <w:t xml:space="preserve">Shared decision-making among clinicians &amp; patients </w:t>
      </w:r>
    </w:p>
    <w:p w:rsidR="00A702D0" w:rsidRDefault="00A702D0" w:rsidP="00A702D0">
      <w:pPr>
        <w:pStyle w:val="ListParagraph"/>
        <w:numPr>
          <w:ilvl w:val="0"/>
          <w:numId w:val="4"/>
        </w:numPr>
        <w:autoSpaceDE w:val="0"/>
        <w:autoSpaceDN w:val="0"/>
        <w:adjustRightInd w:val="0"/>
        <w:rPr>
          <w:rFonts w:ascii="Calibri" w:hAnsi="Calibri" w:cs="Calibri"/>
          <w:sz w:val="24"/>
          <w:szCs w:val="24"/>
        </w:rPr>
      </w:pPr>
      <w:r>
        <w:rPr>
          <w:rFonts w:ascii="Calibri" w:hAnsi="Calibri" w:cs="Calibri"/>
          <w:sz w:val="24"/>
          <w:szCs w:val="24"/>
        </w:rPr>
        <w:t>Assessment to gauge patient readiness to be “activated” as a partner in their care</w:t>
      </w:r>
    </w:p>
    <w:p w:rsidR="00A702D0" w:rsidRDefault="00A702D0" w:rsidP="00A702D0">
      <w:pPr>
        <w:pStyle w:val="ListParagraph"/>
        <w:numPr>
          <w:ilvl w:val="0"/>
          <w:numId w:val="4"/>
        </w:numPr>
        <w:autoSpaceDE w:val="0"/>
        <w:autoSpaceDN w:val="0"/>
        <w:adjustRightInd w:val="0"/>
        <w:rPr>
          <w:rFonts w:ascii="Calibri" w:hAnsi="Calibri" w:cs="Calibri"/>
          <w:sz w:val="24"/>
          <w:szCs w:val="24"/>
        </w:rPr>
      </w:pPr>
      <w:r>
        <w:rPr>
          <w:rFonts w:ascii="Calibri" w:hAnsi="Calibri" w:cs="Calibri"/>
          <w:sz w:val="24"/>
          <w:szCs w:val="24"/>
        </w:rPr>
        <w:t>Use of e-technology to engage patients &amp; family</w:t>
      </w:r>
    </w:p>
    <w:p w:rsidR="00A702D0" w:rsidRDefault="00A702D0" w:rsidP="00A702D0">
      <w:pPr>
        <w:pStyle w:val="ListParagraph"/>
        <w:numPr>
          <w:ilvl w:val="0"/>
          <w:numId w:val="4"/>
        </w:numPr>
        <w:autoSpaceDE w:val="0"/>
        <w:autoSpaceDN w:val="0"/>
        <w:adjustRightInd w:val="0"/>
        <w:rPr>
          <w:rFonts w:ascii="Calibri" w:hAnsi="Calibri" w:cs="Calibri"/>
          <w:sz w:val="24"/>
          <w:szCs w:val="24"/>
        </w:rPr>
      </w:pPr>
      <w:r>
        <w:rPr>
          <w:rFonts w:ascii="Calibri" w:hAnsi="Calibri" w:cs="Calibri"/>
          <w:sz w:val="24"/>
          <w:szCs w:val="24"/>
        </w:rPr>
        <w:t>Measurement of patient health literacy</w:t>
      </w:r>
    </w:p>
    <w:p w:rsidR="00A702D0" w:rsidRPr="006B2AFE" w:rsidRDefault="00A702D0" w:rsidP="00A702D0">
      <w:pPr>
        <w:pStyle w:val="ListParagraph"/>
        <w:numPr>
          <w:ilvl w:val="0"/>
          <w:numId w:val="4"/>
        </w:numPr>
        <w:autoSpaceDE w:val="0"/>
        <w:autoSpaceDN w:val="0"/>
        <w:adjustRightInd w:val="0"/>
        <w:rPr>
          <w:rFonts w:ascii="Calibri" w:hAnsi="Calibri" w:cs="Calibri"/>
          <w:sz w:val="24"/>
          <w:szCs w:val="24"/>
        </w:rPr>
      </w:pPr>
      <w:r>
        <w:rPr>
          <w:rFonts w:ascii="Calibri" w:hAnsi="Calibri" w:cs="Calibri"/>
          <w:sz w:val="24"/>
          <w:szCs w:val="24"/>
        </w:rPr>
        <w:t>Support for medication use</w:t>
      </w:r>
    </w:p>
    <w:p w:rsidR="00A702D0" w:rsidRDefault="00A702D0" w:rsidP="003933A8">
      <w:pPr>
        <w:autoSpaceDE w:val="0"/>
        <w:autoSpaceDN w:val="0"/>
        <w:adjustRightInd w:val="0"/>
        <w:rPr>
          <w:rFonts w:ascii="Calibri" w:hAnsi="Calibri" w:cs="Calibri"/>
          <w:sz w:val="28"/>
          <w:szCs w:val="28"/>
        </w:rPr>
      </w:pPr>
    </w:p>
    <w:p w:rsidR="00221866" w:rsidRPr="00A84918" w:rsidRDefault="00A84918" w:rsidP="00741B94">
      <w:pPr>
        <w:autoSpaceDE w:val="0"/>
        <w:autoSpaceDN w:val="0"/>
        <w:adjustRightInd w:val="0"/>
        <w:rPr>
          <w:rFonts w:ascii="Calibri" w:hAnsi="Calibri" w:cs="Calibri"/>
          <w:b/>
          <w:sz w:val="24"/>
          <w:szCs w:val="24"/>
        </w:rPr>
      </w:pPr>
      <w:r>
        <w:rPr>
          <w:rFonts w:ascii="Calibri" w:hAnsi="Calibri" w:cs="Calibri"/>
          <w:b/>
          <w:sz w:val="24"/>
          <w:szCs w:val="24"/>
        </w:rPr>
        <w:t xml:space="preserve">The </w:t>
      </w:r>
      <w:r w:rsidR="00221866" w:rsidRPr="00A84918">
        <w:rPr>
          <w:rFonts w:ascii="Calibri" w:hAnsi="Calibri" w:cs="Calibri"/>
          <w:b/>
          <w:sz w:val="24"/>
          <w:szCs w:val="24"/>
        </w:rPr>
        <w:t>TCPI Person and Family Engagement (PFE)</w:t>
      </w:r>
      <w:r w:rsidR="0062789E">
        <w:rPr>
          <w:rFonts w:ascii="Calibri" w:hAnsi="Calibri" w:cs="Calibri"/>
          <w:b/>
          <w:sz w:val="24"/>
          <w:szCs w:val="24"/>
        </w:rPr>
        <w:t xml:space="preserve"> Program </w:t>
      </w:r>
      <w:r w:rsidR="0008258F">
        <w:rPr>
          <w:rFonts w:ascii="Calibri" w:hAnsi="Calibri" w:cs="Calibri"/>
          <w:b/>
          <w:sz w:val="24"/>
          <w:szCs w:val="24"/>
        </w:rPr>
        <w:t>Metric c</w:t>
      </w:r>
      <w:r w:rsidR="0062789E">
        <w:rPr>
          <w:rFonts w:ascii="Calibri" w:hAnsi="Calibri" w:cs="Calibri"/>
          <w:b/>
          <w:sz w:val="24"/>
          <w:szCs w:val="24"/>
        </w:rPr>
        <w:t>omponent that these resources</w:t>
      </w:r>
      <w:r w:rsidR="00221866" w:rsidRPr="00A84918">
        <w:rPr>
          <w:rFonts w:ascii="Calibri" w:hAnsi="Calibri" w:cs="Calibri"/>
          <w:b/>
          <w:sz w:val="24"/>
          <w:szCs w:val="24"/>
        </w:rPr>
        <w:t xml:space="preserve"> will help address:</w:t>
      </w:r>
    </w:p>
    <w:p w:rsidR="00221866" w:rsidRDefault="00266958" w:rsidP="00266958">
      <w:pPr>
        <w:pStyle w:val="ListParagraph"/>
        <w:numPr>
          <w:ilvl w:val="0"/>
          <w:numId w:val="2"/>
        </w:numPr>
        <w:autoSpaceDE w:val="0"/>
        <w:autoSpaceDN w:val="0"/>
        <w:adjustRightInd w:val="0"/>
        <w:rPr>
          <w:rFonts w:ascii="Calibri" w:hAnsi="Calibri" w:cs="Calibri"/>
          <w:i/>
          <w:sz w:val="20"/>
          <w:szCs w:val="20"/>
        </w:rPr>
      </w:pPr>
      <w:r w:rsidRPr="003D6850">
        <w:rPr>
          <w:rFonts w:ascii="Calibri" w:hAnsi="Calibri" w:cs="Calibri"/>
          <w:b/>
          <w:sz w:val="24"/>
          <w:szCs w:val="24"/>
        </w:rPr>
        <w:t xml:space="preserve">PFE </w:t>
      </w:r>
      <w:r w:rsidR="00221866" w:rsidRPr="003D6850">
        <w:rPr>
          <w:rFonts w:ascii="Calibri" w:hAnsi="Calibri" w:cs="Calibri"/>
          <w:b/>
          <w:sz w:val="24"/>
          <w:szCs w:val="24"/>
        </w:rPr>
        <w:t>Metric 2 – Shared decision-making among clinicians &amp; patients</w:t>
      </w:r>
      <w:r w:rsidR="003858F5">
        <w:rPr>
          <w:rFonts w:ascii="Calibri" w:hAnsi="Calibri" w:cs="Calibri"/>
          <w:sz w:val="24"/>
          <w:szCs w:val="24"/>
        </w:rPr>
        <w:t xml:space="preserve"> </w:t>
      </w:r>
      <w:r w:rsidR="003858F5" w:rsidRPr="003858F5">
        <w:rPr>
          <w:rFonts w:ascii="Calibri" w:hAnsi="Calibri" w:cs="Calibri"/>
          <w:i/>
          <w:sz w:val="20"/>
          <w:szCs w:val="20"/>
        </w:rPr>
        <w:t>(Does the practice support shared decision-making by training and ensuring that clinical teams integrate patient-identified goals, preferences, outcomes, and concerns into the treatment plan?</w:t>
      </w:r>
      <w:r w:rsidR="001F73C2">
        <w:rPr>
          <w:rFonts w:ascii="Calibri" w:hAnsi="Calibri" w:cs="Calibri"/>
          <w:i/>
          <w:sz w:val="20"/>
          <w:szCs w:val="20"/>
        </w:rPr>
        <w:t xml:space="preserve"> E.g. those based on the individual’s culture, language, spiritual, social determinants, </w:t>
      </w:r>
      <w:proofErr w:type="spellStart"/>
      <w:r w:rsidR="001F73C2">
        <w:rPr>
          <w:rFonts w:ascii="Calibri" w:hAnsi="Calibri" w:cs="Calibri"/>
          <w:i/>
          <w:sz w:val="20"/>
          <w:szCs w:val="20"/>
        </w:rPr>
        <w:t>etc</w:t>
      </w:r>
      <w:proofErr w:type="spellEnd"/>
      <w:r w:rsidR="003858F5" w:rsidRPr="003858F5">
        <w:rPr>
          <w:rFonts w:ascii="Calibri" w:hAnsi="Calibri" w:cs="Calibri"/>
          <w:i/>
          <w:sz w:val="20"/>
          <w:szCs w:val="20"/>
        </w:rPr>
        <w:t>)</w:t>
      </w:r>
    </w:p>
    <w:p w:rsidR="003858F5" w:rsidRPr="003858F5" w:rsidRDefault="003858F5" w:rsidP="003858F5">
      <w:pPr>
        <w:pStyle w:val="ListParagraph"/>
        <w:autoSpaceDE w:val="0"/>
        <w:autoSpaceDN w:val="0"/>
        <w:adjustRightInd w:val="0"/>
        <w:rPr>
          <w:rFonts w:ascii="Calibri" w:hAnsi="Calibri" w:cs="Calibri"/>
          <w:i/>
          <w:sz w:val="20"/>
          <w:szCs w:val="20"/>
        </w:rPr>
      </w:pPr>
    </w:p>
    <w:p w:rsidR="003D6850" w:rsidRDefault="003D6850" w:rsidP="00266958">
      <w:pPr>
        <w:pStyle w:val="ListParagraph"/>
        <w:numPr>
          <w:ilvl w:val="0"/>
          <w:numId w:val="2"/>
        </w:numPr>
        <w:autoSpaceDE w:val="0"/>
        <w:autoSpaceDN w:val="0"/>
        <w:adjustRightInd w:val="0"/>
        <w:rPr>
          <w:rFonts w:ascii="Calibri" w:hAnsi="Calibri" w:cs="Calibri"/>
          <w:sz w:val="24"/>
          <w:szCs w:val="24"/>
        </w:rPr>
      </w:pPr>
      <w:r>
        <w:rPr>
          <w:rFonts w:ascii="Calibri" w:hAnsi="Calibri" w:cs="Calibri"/>
          <w:b/>
          <w:sz w:val="24"/>
          <w:szCs w:val="24"/>
        </w:rPr>
        <w:t xml:space="preserve">2017 </w:t>
      </w:r>
      <w:r w:rsidR="00266958" w:rsidRPr="003D6850">
        <w:rPr>
          <w:rFonts w:ascii="Calibri" w:hAnsi="Calibri" w:cs="Calibri"/>
          <w:b/>
          <w:sz w:val="24"/>
          <w:szCs w:val="24"/>
        </w:rPr>
        <w:t>MIPS Improvement Activities</w:t>
      </w:r>
      <w:r>
        <w:rPr>
          <w:rFonts w:ascii="Calibri" w:hAnsi="Calibri" w:cs="Calibri"/>
          <w:b/>
          <w:sz w:val="24"/>
          <w:szCs w:val="24"/>
        </w:rPr>
        <w:t xml:space="preserve"> (IA)</w:t>
      </w:r>
      <w:r w:rsidR="00266958" w:rsidRPr="00266958">
        <w:rPr>
          <w:rFonts w:ascii="Calibri" w:hAnsi="Calibri" w:cs="Calibri"/>
          <w:sz w:val="24"/>
          <w:szCs w:val="24"/>
        </w:rPr>
        <w:t xml:space="preserve"> – </w:t>
      </w:r>
      <w:r w:rsidR="00423444">
        <w:rPr>
          <w:rFonts w:ascii="Calibri" w:hAnsi="Calibri" w:cs="Calibri"/>
          <w:sz w:val="24"/>
          <w:szCs w:val="24"/>
        </w:rPr>
        <w:t>The PFE metrics are linked to Quality Payment Program MIPS Improvement Initiatives.  In calculating the overall MIPS score, Improvement Activities are 15% of the overall MIPS score.</w:t>
      </w:r>
    </w:p>
    <w:p w:rsidR="003D6850" w:rsidRPr="004E6D94" w:rsidRDefault="003D6850" w:rsidP="003D6850">
      <w:pPr>
        <w:pStyle w:val="ListParagraph"/>
        <w:numPr>
          <w:ilvl w:val="1"/>
          <w:numId w:val="2"/>
        </w:numPr>
        <w:autoSpaceDE w:val="0"/>
        <w:autoSpaceDN w:val="0"/>
        <w:adjustRightInd w:val="0"/>
        <w:rPr>
          <w:rFonts w:ascii="Calibri" w:hAnsi="Calibri" w:cs="Calibri"/>
          <w:sz w:val="24"/>
          <w:szCs w:val="24"/>
        </w:rPr>
      </w:pPr>
      <w:r w:rsidRPr="004E6D94">
        <w:rPr>
          <w:rFonts w:ascii="Calibri" w:hAnsi="Calibri" w:cs="Calibri"/>
          <w:sz w:val="24"/>
          <w:szCs w:val="24"/>
        </w:rPr>
        <w:t>IA_BE_2 – Use of PCDR to support clinical decision making</w:t>
      </w:r>
    </w:p>
    <w:p w:rsidR="003D6850" w:rsidRPr="004E6D94" w:rsidRDefault="003D6850" w:rsidP="003D6850">
      <w:pPr>
        <w:pStyle w:val="ListParagraph"/>
        <w:numPr>
          <w:ilvl w:val="1"/>
          <w:numId w:val="2"/>
        </w:numPr>
        <w:autoSpaceDE w:val="0"/>
        <w:autoSpaceDN w:val="0"/>
        <w:adjustRightInd w:val="0"/>
        <w:rPr>
          <w:rFonts w:ascii="Calibri" w:hAnsi="Calibri" w:cs="Calibri"/>
          <w:sz w:val="24"/>
          <w:szCs w:val="24"/>
        </w:rPr>
      </w:pPr>
      <w:r w:rsidRPr="004E6D94">
        <w:rPr>
          <w:rFonts w:ascii="Calibri" w:hAnsi="Calibri" w:cs="Calibri"/>
          <w:sz w:val="24"/>
          <w:szCs w:val="24"/>
        </w:rPr>
        <w:t>IA_BE_8 – Participation in a QCDR, that promotes collaborative learning network opportunities that are interactive</w:t>
      </w:r>
    </w:p>
    <w:p w:rsidR="003D6850" w:rsidRPr="004E6D94" w:rsidRDefault="003D6850" w:rsidP="003D6850">
      <w:pPr>
        <w:pStyle w:val="ListParagraph"/>
        <w:numPr>
          <w:ilvl w:val="1"/>
          <w:numId w:val="2"/>
        </w:numPr>
        <w:autoSpaceDE w:val="0"/>
        <w:autoSpaceDN w:val="0"/>
        <w:adjustRightInd w:val="0"/>
        <w:rPr>
          <w:rFonts w:ascii="Calibri" w:hAnsi="Calibri" w:cs="Calibri"/>
          <w:sz w:val="24"/>
          <w:szCs w:val="24"/>
        </w:rPr>
      </w:pPr>
      <w:r w:rsidRPr="004E6D94">
        <w:rPr>
          <w:rFonts w:ascii="Calibri" w:hAnsi="Calibri" w:cs="Calibri"/>
          <w:sz w:val="24"/>
          <w:szCs w:val="24"/>
        </w:rPr>
        <w:lastRenderedPageBreak/>
        <w:t>IA_BE_11 – Participation in a QCDR, that promotes use of processes and tools that engage patients for adherence to treatment plan</w:t>
      </w:r>
    </w:p>
    <w:p w:rsidR="003D6850" w:rsidRPr="004E6D94" w:rsidRDefault="003D6850" w:rsidP="003D6850">
      <w:pPr>
        <w:pStyle w:val="ListParagraph"/>
        <w:numPr>
          <w:ilvl w:val="1"/>
          <w:numId w:val="2"/>
        </w:numPr>
        <w:autoSpaceDE w:val="0"/>
        <w:autoSpaceDN w:val="0"/>
        <w:adjustRightInd w:val="0"/>
        <w:rPr>
          <w:rFonts w:ascii="Calibri" w:hAnsi="Calibri" w:cs="Calibri"/>
          <w:sz w:val="24"/>
          <w:szCs w:val="24"/>
        </w:rPr>
      </w:pPr>
      <w:r w:rsidRPr="004E6D94">
        <w:rPr>
          <w:rFonts w:ascii="Calibri" w:hAnsi="Calibri" w:cs="Calibri"/>
          <w:sz w:val="24"/>
          <w:szCs w:val="24"/>
        </w:rPr>
        <w:t>IA_BE_12 – Use evidence-based decision aids to support shared decision-making</w:t>
      </w:r>
    </w:p>
    <w:p w:rsidR="003D6850" w:rsidRPr="004E6D94" w:rsidRDefault="00266958" w:rsidP="003D6850">
      <w:pPr>
        <w:pStyle w:val="ListParagraph"/>
        <w:numPr>
          <w:ilvl w:val="1"/>
          <w:numId w:val="2"/>
        </w:numPr>
        <w:autoSpaceDE w:val="0"/>
        <w:autoSpaceDN w:val="0"/>
        <w:adjustRightInd w:val="0"/>
        <w:rPr>
          <w:rFonts w:ascii="Calibri" w:hAnsi="Calibri" w:cs="Calibri"/>
          <w:sz w:val="24"/>
          <w:szCs w:val="24"/>
        </w:rPr>
      </w:pPr>
      <w:r w:rsidRPr="004E6D94">
        <w:rPr>
          <w:rFonts w:ascii="Calibri" w:hAnsi="Calibri" w:cs="Calibri"/>
          <w:sz w:val="24"/>
          <w:szCs w:val="24"/>
        </w:rPr>
        <w:t>IA_BE</w:t>
      </w:r>
      <w:r w:rsidR="003D6850" w:rsidRPr="004E6D94">
        <w:rPr>
          <w:rFonts w:ascii="Calibri" w:hAnsi="Calibri" w:cs="Calibri"/>
          <w:sz w:val="24"/>
          <w:szCs w:val="24"/>
        </w:rPr>
        <w:t>_15 – Engagement of patients, family and caregivers in developing a plan of care</w:t>
      </w:r>
    </w:p>
    <w:p w:rsidR="003D6850" w:rsidRPr="004E6D94" w:rsidRDefault="003D6850" w:rsidP="003D6850">
      <w:pPr>
        <w:pStyle w:val="ListParagraph"/>
        <w:numPr>
          <w:ilvl w:val="1"/>
          <w:numId w:val="2"/>
        </w:numPr>
        <w:autoSpaceDE w:val="0"/>
        <w:autoSpaceDN w:val="0"/>
        <w:adjustRightInd w:val="0"/>
        <w:rPr>
          <w:rFonts w:ascii="Calibri" w:hAnsi="Calibri" w:cs="Calibri"/>
          <w:sz w:val="24"/>
          <w:szCs w:val="24"/>
        </w:rPr>
      </w:pPr>
      <w:r w:rsidRPr="004E6D94">
        <w:rPr>
          <w:rFonts w:ascii="Calibri" w:hAnsi="Calibri" w:cs="Calibri"/>
          <w:sz w:val="24"/>
          <w:szCs w:val="24"/>
        </w:rPr>
        <w:t>IA_CC_9 – Implementation of practices/processes for developing regular individual care plan</w:t>
      </w:r>
    </w:p>
    <w:p w:rsidR="00221866" w:rsidRDefault="00221866" w:rsidP="00741B94">
      <w:pPr>
        <w:autoSpaceDE w:val="0"/>
        <w:autoSpaceDN w:val="0"/>
        <w:adjustRightInd w:val="0"/>
        <w:rPr>
          <w:rFonts w:ascii="Calibri" w:hAnsi="Calibri" w:cs="Calibri"/>
          <w:sz w:val="24"/>
          <w:szCs w:val="24"/>
        </w:rPr>
      </w:pPr>
    </w:p>
    <w:p w:rsidR="006D740B" w:rsidRPr="00BF1BEF" w:rsidRDefault="006D740B" w:rsidP="006D740B">
      <w:pPr>
        <w:autoSpaceDE w:val="0"/>
        <w:autoSpaceDN w:val="0"/>
        <w:adjustRightInd w:val="0"/>
        <w:rPr>
          <w:rFonts w:ascii="Calibri" w:hAnsi="Calibri" w:cs="Calibri"/>
          <w:b/>
          <w:sz w:val="24"/>
          <w:szCs w:val="24"/>
        </w:rPr>
      </w:pPr>
      <w:r w:rsidRPr="00BF1BEF">
        <w:rPr>
          <w:rFonts w:ascii="Calibri" w:hAnsi="Calibri" w:cs="Calibri"/>
          <w:b/>
          <w:sz w:val="24"/>
          <w:szCs w:val="24"/>
        </w:rPr>
        <w:t>How will these resources help me reduce unnecessary treatment and reduce utilization in my practice?</w:t>
      </w:r>
    </w:p>
    <w:p w:rsidR="004E6D94" w:rsidRDefault="004E6D94" w:rsidP="00BF1BEF">
      <w:pPr>
        <w:autoSpaceDE w:val="0"/>
        <w:autoSpaceDN w:val="0"/>
        <w:adjustRightInd w:val="0"/>
        <w:rPr>
          <w:rFonts w:ascii="Calibri" w:hAnsi="Calibri" w:cs="Calibri"/>
          <w:sz w:val="24"/>
          <w:szCs w:val="24"/>
        </w:rPr>
      </w:pPr>
    </w:p>
    <w:p w:rsidR="00E114E7" w:rsidRDefault="00266958" w:rsidP="00BF1BEF">
      <w:pPr>
        <w:autoSpaceDE w:val="0"/>
        <w:autoSpaceDN w:val="0"/>
        <w:adjustRightInd w:val="0"/>
        <w:rPr>
          <w:rFonts w:ascii="Calibri" w:hAnsi="Calibri" w:cs="Calibri"/>
          <w:sz w:val="24"/>
          <w:szCs w:val="24"/>
        </w:rPr>
      </w:pPr>
      <w:r w:rsidRPr="00BF1BEF">
        <w:rPr>
          <w:rFonts w:ascii="Calibri" w:hAnsi="Calibri" w:cs="Calibri"/>
          <w:sz w:val="24"/>
          <w:szCs w:val="24"/>
        </w:rPr>
        <w:t>The</w:t>
      </w:r>
      <w:r w:rsidR="00E114E7" w:rsidRPr="00BF1BEF">
        <w:rPr>
          <w:rFonts w:ascii="Calibri" w:hAnsi="Calibri" w:cs="Calibri"/>
          <w:sz w:val="24"/>
          <w:szCs w:val="24"/>
        </w:rPr>
        <w:t xml:space="preserve"> Choosing Wisely® t</w:t>
      </w:r>
      <w:r w:rsidR="006D740B" w:rsidRPr="00BF1BEF">
        <w:rPr>
          <w:rFonts w:ascii="Calibri" w:hAnsi="Calibri" w:cs="Calibri"/>
          <w:sz w:val="24"/>
          <w:szCs w:val="24"/>
        </w:rPr>
        <w:t xml:space="preserve">ools and resources </w:t>
      </w:r>
      <w:r w:rsidR="00E114E7" w:rsidRPr="00BF1BEF">
        <w:rPr>
          <w:rFonts w:ascii="Calibri" w:hAnsi="Calibri" w:cs="Calibri"/>
          <w:sz w:val="24"/>
          <w:szCs w:val="24"/>
        </w:rPr>
        <w:t>are designed for practices/organizations participating in the NNE-PTN as one strategy to help you and your team</w:t>
      </w:r>
      <w:r w:rsidR="00E11DF3">
        <w:rPr>
          <w:rFonts w:ascii="Calibri" w:hAnsi="Calibri" w:cs="Calibri"/>
          <w:sz w:val="24"/>
          <w:szCs w:val="24"/>
        </w:rPr>
        <w:t xml:space="preserve"> to</w:t>
      </w:r>
      <w:r w:rsidR="00E114E7" w:rsidRPr="00BF1BEF">
        <w:rPr>
          <w:rFonts w:ascii="Calibri" w:hAnsi="Calibri" w:cs="Calibri"/>
          <w:sz w:val="24"/>
          <w:szCs w:val="24"/>
        </w:rPr>
        <w:t>:</w:t>
      </w:r>
    </w:p>
    <w:p w:rsidR="004E6D94" w:rsidRPr="00BF1BEF" w:rsidRDefault="004E6D94" w:rsidP="00BF1BEF">
      <w:pPr>
        <w:autoSpaceDE w:val="0"/>
        <w:autoSpaceDN w:val="0"/>
        <w:adjustRightInd w:val="0"/>
        <w:rPr>
          <w:rFonts w:ascii="Calibri" w:hAnsi="Calibri" w:cs="Calibri"/>
          <w:sz w:val="24"/>
          <w:szCs w:val="24"/>
        </w:rPr>
      </w:pPr>
    </w:p>
    <w:p w:rsidR="004E6D94" w:rsidRPr="004E6D94" w:rsidRDefault="00E114E7" w:rsidP="004E6D94">
      <w:pPr>
        <w:pStyle w:val="ListParagraph"/>
        <w:numPr>
          <w:ilvl w:val="0"/>
          <w:numId w:val="3"/>
        </w:numPr>
        <w:autoSpaceDE w:val="0"/>
        <w:autoSpaceDN w:val="0"/>
        <w:adjustRightInd w:val="0"/>
        <w:rPr>
          <w:rFonts w:ascii="Calibri" w:hAnsi="Calibri" w:cs="Calibri"/>
          <w:sz w:val="24"/>
          <w:szCs w:val="24"/>
        </w:rPr>
      </w:pPr>
      <w:r w:rsidRPr="00AC4859">
        <w:rPr>
          <w:rFonts w:ascii="Calibri" w:hAnsi="Calibri" w:cs="Calibri"/>
          <w:sz w:val="24"/>
          <w:szCs w:val="24"/>
        </w:rPr>
        <w:t>Create a practice culture that emphasizes and incorporates the person and family perspective in every aspect of care</w:t>
      </w:r>
      <w:r w:rsidR="00D31635">
        <w:rPr>
          <w:rFonts w:ascii="Calibri" w:hAnsi="Calibri" w:cs="Calibri"/>
          <w:sz w:val="24"/>
          <w:szCs w:val="24"/>
        </w:rPr>
        <w:t>.</w:t>
      </w:r>
    </w:p>
    <w:p w:rsidR="004E6D94" w:rsidRPr="00AC4859" w:rsidRDefault="004E6D94" w:rsidP="004E6D94">
      <w:pPr>
        <w:pStyle w:val="ListParagraph"/>
        <w:autoSpaceDE w:val="0"/>
        <w:autoSpaceDN w:val="0"/>
        <w:adjustRightInd w:val="0"/>
        <w:rPr>
          <w:rFonts w:ascii="Calibri" w:hAnsi="Calibri" w:cs="Calibri"/>
          <w:sz w:val="24"/>
          <w:szCs w:val="24"/>
        </w:rPr>
      </w:pPr>
    </w:p>
    <w:p w:rsidR="00D31635" w:rsidRPr="00D31635" w:rsidRDefault="00E11DF3" w:rsidP="00D31635">
      <w:pPr>
        <w:pStyle w:val="ListParagraph"/>
        <w:numPr>
          <w:ilvl w:val="0"/>
          <w:numId w:val="3"/>
        </w:numPr>
        <w:autoSpaceDE w:val="0"/>
        <w:autoSpaceDN w:val="0"/>
        <w:adjustRightInd w:val="0"/>
        <w:rPr>
          <w:rFonts w:ascii="Calibri" w:hAnsi="Calibri" w:cs="Calibri"/>
          <w:sz w:val="24"/>
          <w:szCs w:val="24"/>
        </w:rPr>
      </w:pPr>
      <w:r>
        <w:rPr>
          <w:rFonts w:ascii="Calibri" w:hAnsi="Calibri" w:cs="Calibri"/>
          <w:sz w:val="24"/>
          <w:szCs w:val="24"/>
        </w:rPr>
        <w:t>P</w:t>
      </w:r>
      <w:r w:rsidR="00403454">
        <w:rPr>
          <w:rFonts w:ascii="Calibri" w:hAnsi="Calibri" w:cs="Calibri"/>
          <w:sz w:val="24"/>
          <w:szCs w:val="24"/>
        </w:rPr>
        <w:t xml:space="preserve">romote </w:t>
      </w:r>
      <w:r w:rsidR="00403454" w:rsidRPr="00403454">
        <w:rPr>
          <w:rFonts w:ascii="Calibri" w:hAnsi="Calibri" w:cs="Calibri"/>
          <w:sz w:val="24"/>
          <w:szCs w:val="24"/>
        </w:rPr>
        <w:t xml:space="preserve">conversations between clinicians </w:t>
      </w:r>
      <w:r w:rsidR="00403454">
        <w:rPr>
          <w:rFonts w:ascii="Calibri" w:hAnsi="Calibri" w:cs="Calibri"/>
          <w:sz w:val="24"/>
          <w:szCs w:val="24"/>
        </w:rPr>
        <w:t xml:space="preserve">and patients </w:t>
      </w:r>
      <w:r w:rsidR="00D31635">
        <w:rPr>
          <w:rFonts w:ascii="Calibri" w:hAnsi="Calibri" w:cs="Calibri"/>
          <w:sz w:val="24"/>
          <w:szCs w:val="24"/>
        </w:rPr>
        <w:t xml:space="preserve">to </w:t>
      </w:r>
      <w:r w:rsidR="00D31635" w:rsidRPr="00D31635">
        <w:rPr>
          <w:rFonts w:ascii="Calibri" w:hAnsi="Calibri" w:cs="Calibri"/>
          <w:sz w:val="24"/>
          <w:szCs w:val="24"/>
        </w:rPr>
        <w:t>choose care that is:</w:t>
      </w:r>
    </w:p>
    <w:p w:rsidR="00D31635" w:rsidRPr="00D31635" w:rsidRDefault="00D31635" w:rsidP="00D31635">
      <w:pPr>
        <w:pStyle w:val="ListParagraph"/>
        <w:autoSpaceDE w:val="0"/>
        <w:autoSpaceDN w:val="0"/>
        <w:adjustRightInd w:val="0"/>
        <w:rPr>
          <w:rFonts w:ascii="Calibri" w:hAnsi="Calibri" w:cs="Calibri"/>
          <w:sz w:val="24"/>
          <w:szCs w:val="24"/>
        </w:rPr>
      </w:pPr>
      <w:r>
        <w:rPr>
          <w:rFonts w:ascii="Calibri" w:hAnsi="Calibri" w:cs="Calibri"/>
          <w:sz w:val="24"/>
          <w:szCs w:val="24"/>
        </w:rPr>
        <w:t>s</w:t>
      </w:r>
      <w:r w:rsidRPr="00D31635">
        <w:rPr>
          <w:rFonts w:ascii="Calibri" w:hAnsi="Calibri" w:cs="Calibri"/>
          <w:sz w:val="24"/>
          <w:szCs w:val="24"/>
        </w:rPr>
        <w:t>upported by evidence</w:t>
      </w:r>
      <w:r>
        <w:rPr>
          <w:rFonts w:ascii="Calibri" w:hAnsi="Calibri" w:cs="Calibri"/>
          <w:sz w:val="24"/>
          <w:szCs w:val="24"/>
        </w:rPr>
        <w:t>, n</w:t>
      </w:r>
      <w:r w:rsidRPr="00D31635">
        <w:rPr>
          <w:rFonts w:ascii="Calibri" w:hAnsi="Calibri" w:cs="Calibri"/>
          <w:sz w:val="24"/>
          <w:szCs w:val="24"/>
        </w:rPr>
        <w:t>ot duplicative of other tests or procedures already received</w:t>
      </w:r>
      <w:r>
        <w:rPr>
          <w:rFonts w:ascii="Calibri" w:hAnsi="Calibri" w:cs="Calibri"/>
          <w:sz w:val="24"/>
          <w:szCs w:val="24"/>
        </w:rPr>
        <w:t>,</w:t>
      </w:r>
    </w:p>
    <w:p w:rsidR="00CA1A6A" w:rsidRDefault="00D31635" w:rsidP="00D31635">
      <w:pPr>
        <w:pStyle w:val="ListParagraph"/>
        <w:autoSpaceDE w:val="0"/>
        <w:autoSpaceDN w:val="0"/>
        <w:adjustRightInd w:val="0"/>
        <w:rPr>
          <w:rFonts w:ascii="Calibri" w:hAnsi="Calibri" w:cs="Calibri"/>
          <w:sz w:val="24"/>
          <w:szCs w:val="24"/>
        </w:rPr>
      </w:pPr>
      <w:proofErr w:type="gramStart"/>
      <w:r>
        <w:rPr>
          <w:rFonts w:ascii="Calibri" w:hAnsi="Calibri" w:cs="Calibri"/>
          <w:sz w:val="24"/>
          <w:szCs w:val="24"/>
        </w:rPr>
        <w:t>f</w:t>
      </w:r>
      <w:r w:rsidRPr="00D31635">
        <w:rPr>
          <w:rFonts w:ascii="Calibri" w:hAnsi="Calibri" w:cs="Calibri"/>
          <w:sz w:val="24"/>
          <w:szCs w:val="24"/>
        </w:rPr>
        <w:t>ree</w:t>
      </w:r>
      <w:proofErr w:type="gramEnd"/>
      <w:r w:rsidRPr="00D31635">
        <w:rPr>
          <w:rFonts w:ascii="Calibri" w:hAnsi="Calibri" w:cs="Calibri"/>
          <w:sz w:val="24"/>
          <w:szCs w:val="24"/>
        </w:rPr>
        <w:t xml:space="preserve"> from harm</w:t>
      </w:r>
      <w:r>
        <w:rPr>
          <w:rFonts w:ascii="Calibri" w:hAnsi="Calibri" w:cs="Calibri"/>
          <w:sz w:val="24"/>
          <w:szCs w:val="24"/>
        </w:rPr>
        <w:t xml:space="preserve"> </w:t>
      </w:r>
      <w:r w:rsidR="00400678">
        <w:rPr>
          <w:rFonts w:ascii="Calibri" w:hAnsi="Calibri" w:cs="Calibri"/>
          <w:sz w:val="24"/>
          <w:szCs w:val="24"/>
        </w:rPr>
        <w:t>and truly</w:t>
      </w:r>
      <w:r w:rsidRPr="00D31635">
        <w:rPr>
          <w:rFonts w:ascii="Calibri" w:hAnsi="Calibri" w:cs="Calibri"/>
          <w:sz w:val="24"/>
          <w:szCs w:val="24"/>
        </w:rPr>
        <w:t xml:space="preserve"> necessary</w:t>
      </w:r>
      <w:r>
        <w:rPr>
          <w:rFonts w:ascii="Calibri" w:hAnsi="Calibri" w:cs="Calibri"/>
          <w:sz w:val="24"/>
          <w:szCs w:val="24"/>
        </w:rPr>
        <w:t>.</w:t>
      </w:r>
    </w:p>
    <w:p w:rsidR="003D6850" w:rsidRDefault="003D6850" w:rsidP="00D31635">
      <w:pPr>
        <w:pStyle w:val="ListParagraph"/>
        <w:autoSpaceDE w:val="0"/>
        <w:autoSpaceDN w:val="0"/>
        <w:adjustRightInd w:val="0"/>
        <w:rPr>
          <w:rFonts w:ascii="Calibri" w:hAnsi="Calibri" w:cs="Calibri"/>
          <w:sz w:val="24"/>
          <w:szCs w:val="24"/>
        </w:rPr>
      </w:pPr>
    </w:p>
    <w:p w:rsidR="006D740B" w:rsidRPr="00AC4859" w:rsidRDefault="00E11DF3" w:rsidP="00AC4859">
      <w:pPr>
        <w:pStyle w:val="ListParagraph"/>
        <w:numPr>
          <w:ilvl w:val="0"/>
          <w:numId w:val="3"/>
        </w:numPr>
        <w:autoSpaceDE w:val="0"/>
        <w:autoSpaceDN w:val="0"/>
        <w:adjustRightInd w:val="0"/>
        <w:rPr>
          <w:rFonts w:ascii="Calibri" w:hAnsi="Calibri" w:cs="Calibri"/>
          <w:sz w:val="24"/>
          <w:szCs w:val="24"/>
        </w:rPr>
      </w:pPr>
      <w:r>
        <w:rPr>
          <w:rFonts w:ascii="Calibri" w:hAnsi="Calibri" w:cs="Calibri"/>
          <w:sz w:val="24"/>
          <w:szCs w:val="24"/>
        </w:rPr>
        <w:t>H</w:t>
      </w:r>
      <w:r w:rsidR="00CA1A6A" w:rsidRPr="00AC4859">
        <w:rPr>
          <w:rFonts w:ascii="Calibri" w:hAnsi="Calibri" w:cs="Calibri"/>
          <w:sz w:val="24"/>
          <w:szCs w:val="24"/>
        </w:rPr>
        <w:t>elp patients/members make smart effective care choices</w:t>
      </w:r>
      <w:r w:rsidR="00E833E5" w:rsidRPr="00AC4859">
        <w:rPr>
          <w:rFonts w:ascii="Calibri" w:hAnsi="Calibri" w:cs="Calibri"/>
          <w:sz w:val="24"/>
          <w:szCs w:val="24"/>
        </w:rPr>
        <w:t xml:space="preserve"> and assist</w:t>
      </w:r>
      <w:r w:rsidR="00C16B84" w:rsidRPr="00AC4859">
        <w:rPr>
          <w:rFonts w:ascii="Calibri" w:hAnsi="Calibri" w:cs="Calibri"/>
          <w:sz w:val="24"/>
          <w:szCs w:val="24"/>
        </w:rPr>
        <w:t xml:space="preserve"> them to better understand their health condition and</w:t>
      </w:r>
      <w:r w:rsidR="00CF047E" w:rsidRPr="00AC4859">
        <w:rPr>
          <w:rFonts w:ascii="Calibri" w:hAnsi="Calibri" w:cs="Calibri"/>
          <w:sz w:val="24"/>
          <w:szCs w:val="24"/>
        </w:rPr>
        <w:t xml:space="preserve"> that their care plan includes actions that the</w:t>
      </w:r>
      <w:r>
        <w:rPr>
          <w:rFonts w:ascii="Calibri" w:hAnsi="Calibri" w:cs="Calibri"/>
          <w:sz w:val="24"/>
          <w:szCs w:val="24"/>
        </w:rPr>
        <w:t>y believe</w:t>
      </w:r>
      <w:r w:rsidR="00CF047E" w:rsidRPr="00AC4859">
        <w:rPr>
          <w:rFonts w:ascii="Calibri" w:hAnsi="Calibri" w:cs="Calibri"/>
          <w:sz w:val="24"/>
          <w:szCs w:val="24"/>
        </w:rPr>
        <w:t xml:space="preserve"> in, can afford, and can carry out safely.</w:t>
      </w:r>
      <w:r w:rsidR="00E114E7" w:rsidRPr="00AC4859">
        <w:rPr>
          <w:rFonts w:ascii="Calibri" w:hAnsi="Calibri" w:cs="Calibri"/>
          <w:sz w:val="24"/>
          <w:szCs w:val="24"/>
        </w:rPr>
        <w:t xml:space="preserve">   </w:t>
      </w:r>
    </w:p>
    <w:p w:rsidR="006D740B" w:rsidRDefault="006D740B" w:rsidP="00741B94">
      <w:pPr>
        <w:autoSpaceDE w:val="0"/>
        <w:autoSpaceDN w:val="0"/>
        <w:adjustRightInd w:val="0"/>
        <w:rPr>
          <w:rFonts w:ascii="Calibri" w:hAnsi="Calibri" w:cs="Calibri"/>
          <w:sz w:val="24"/>
          <w:szCs w:val="24"/>
        </w:rPr>
      </w:pPr>
    </w:p>
    <w:p w:rsidR="00266958" w:rsidRDefault="00266958" w:rsidP="00266958">
      <w:pPr>
        <w:autoSpaceDE w:val="0"/>
        <w:autoSpaceDN w:val="0"/>
        <w:adjustRightInd w:val="0"/>
        <w:rPr>
          <w:rFonts w:ascii="Calibri" w:hAnsi="Calibri" w:cs="Calibri"/>
          <w:sz w:val="24"/>
          <w:szCs w:val="24"/>
        </w:rPr>
      </w:pPr>
      <w:r w:rsidRPr="00310686">
        <w:rPr>
          <w:rFonts w:ascii="Calibri" w:hAnsi="Calibri" w:cs="Calibri"/>
          <w:sz w:val="24"/>
          <w:szCs w:val="24"/>
        </w:rPr>
        <w:t>When patients and families are partners in planning and making decisions about</w:t>
      </w:r>
      <w:r>
        <w:rPr>
          <w:rFonts w:ascii="Calibri" w:hAnsi="Calibri" w:cs="Calibri"/>
          <w:sz w:val="24"/>
          <w:szCs w:val="24"/>
        </w:rPr>
        <w:t xml:space="preserve"> </w:t>
      </w:r>
      <w:r w:rsidRPr="00310686">
        <w:rPr>
          <w:rFonts w:ascii="Calibri" w:hAnsi="Calibri" w:cs="Calibri"/>
          <w:sz w:val="24"/>
          <w:szCs w:val="24"/>
        </w:rPr>
        <w:t>their care, health outcomes are better, patient experience and satisfaction</w:t>
      </w:r>
      <w:r>
        <w:rPr>
          <w:rFonts w:ascii="Calibri" w:hAnsi="Calibri" w:cs="Calibri"/>
          <w:sz w:val="24"/>
          <w:szCs w:val="24"/>
        </w:rPr>
        <w:t xml:space="preserve"> </w:t>
      </w:r>
      <w:r w:rsidRPr="00310686">
        <w:rPr>
          <w:rFonts w:ascii="Calibri" w:hAnsi="Calibri" w:cs="Calibri"/>
          <w:sz w:val="24"/>
          <w:szCs w:val="24"/>
        </w:rPr>
        <w:t>improves, and often, costs are lower.</w:t>
      </w:r>
      <w:r w:rsidR="003858F5">
        <w:rPr>
          <w:rFonts w:ascii="Calibri" w:hAnsi="Calibri" w:cs="Calibri"/>
          <w:sz w:val="24"/>
          <w:szCs w:val="24"/>
          <w:vertAlign w:val="superscript"/>
        </w:rPr>
        <w:t>2</w:t>
      </w:r>
      <w:r w:rsidRPr="00310686">
        <w:rPr>
          <w:rFonts w:ascii="Calibri" w:hAnsi="Calibri" w:cs="Calibri"/>
          <w:sz w:val="24"/>
          <w:szCs w:val="24"/>
        </w:rPr>
        <w:t xml:space="preserve"> </w:t>
      </w:r>
    </w:p>
    <w:p w:rsidR="003858F5" w:rsidRDefault="003858F5" w:rsidP="00266958">
      <w:pPr>
        <w:autoSpaceDE w:val="0"/>
        <w:autoSpaceDN w:val="0"/>
        <w:adjustRightInd w:val="0"/>
        <w:rPr>
          <w:rFonts w:ascii="Calibri" w:hAnsi="Calibri" w:cs="Calibri"/>
          <w:sz w:val="24"/>
          <w:szCs w:val="24"/>
        </w:rPr>
      </w:pPr>
    </w:p>
    <w:p w:rsidR="004E6D94" w:rsidRDefault="004E6D94" w:rsidP="00266958">
      <w:pPr>
        <w:autoSpaceDE w:val="0"/>
        <w:autoSpaceDN w:val="0"/>
        <w:adjustRightInd w:val="0"/>
        <w:rPr>
          <w:rFonts w:ascii="Calibri" w:hAnsi="Calibri" w:cs="Calibri"/>
          <w:sz w:val="24"/>
          <w:szCs w:val="24"/>
        </w:rPr>
      </w:pPr>
    </w:p>
    <w:p w:rsidR="00A529EC" w:rsidRDefault="00A529EC" w:rsidP="00266958">
      <w:pPr>
        <w:autoSpaceDE w:val="0"/>
        <w:autoSpaceDN w:val="0"/>
        <w:adjustRightInd w:val="0"/>
        <w:rPr>
          <w:rFonts w:ascii="Calibri" w:hAnsi="Calibri" w:cs="Calibri"/>
          <w:sz w:val="24"/>
          <w:szCs w:val="24"/>
        </w:rPr>
      </w:pPr>
    </w:p>
    <w:p w:rsidR="00A529EC" w:rsidRDefault="00A529EC" w:rsidP="00266958">
      <w:pPr>
        <w:autoSpaceDE w:val="0"/>
        <w:autoSpaceDN w:val="0"/>
        <w:adjustRightInd w:val="0"/>
        <w:rPr>
          <w:rFonts w:ascii="Calibri" w:hAnsi="Calibri" w:cs="Calibri"/>
          <w:sz w:val="24"/>
          <w:szCs w:val="24"/>
        </w:rPr>
      </w:pPr>
    </w:p>
    <w:p w:rsidR="00A529EC" w:rsidRDefault="00A529EC" w:rsidP="00266958">
      <w:pPr>
        <w:autoSpaceDE w:val="0"/>
        <w:autoSpaceDN w:val="0"/>
        <w:adjustRightInd w:val="0"/>
        <w:rPr>
          <w:rFonts w:ascii="Calibri" w:hAnsi="Calibri" w:cs="Calibri"/>
          <w:sz w:val="24"/>
          <w:szCs w:val="24"/>
        </w:rPr>
      </w:pPr>
    </w:p>
    <w:p w:rsidR="00A529EC" w:rsidRDefault="00A529EC" w:rsidP="00266958">
      <w:pPr>
        <w:autoSpaceDE w:val="0"/>
        <w:autoSpaceDN w:val="0"/>
        <w:adjustRightInd w:val="0"/>
        <w:rPr>
          <w:rFonts w:ascii="Calibri" w:hAnsi="Calibri" w:cs="Calibri"/>
          <w:sz w:val="24"/>
          <w:szCs w:val="24"/>
        </w:rPr>
      </w:pPr>
    </w:p>
    <w:p w:rsidR="004E6D94" w:rsidRDefault="004E6D94" w:rsidP="00266958">
      <w:pPr>
        <w:autoSpaceDE w:val="0"/>
        <w:autoSpaceDN w:val="0"/>
        <w:adjustRightInd w:val="0"/>
        <w:rPr>
          <w:rFonts w:ascii="Calibri" w:hAnsi="Calibri" w:cs="Calibri"/>
          <w:sz w:val="24"/>
          <w:szCs w:val="24"/>
        </w:rPr>
      </w:pPr>
    </w:p>
    <w:p w:rsidR="00741B94" w:rsidRPr="003858F5" w:rsidRDefault="00741B94" w:rsidP="00741B94">
      <w:pPr>
        <w:autoSpaceDE w:val="0"/>
        <w:autoSpaceDN w:val="0"/>
        <w:adjustRightInd w:val="0"/>
        <w:rPr>
          <w:rFonts w:ascii="Calibri" w:hAnsi="Calibri" w:cs="Calibri"/>
          <w:sz w:val="20"/>
          <w:szCs w:val="20"/>
        </w:rPr>
      </w:pPr>
    </w:p>
    <w:p w:rsidR="00741B94" w:rsidRDefault="003858F5" w:rsidP="00741B94">
      <w:pPr>
        <w:autoSpaceDE w:val="0"/>
        <w:autoSpaceDN w:val="0"/>
        <w:adjustRightInd w:val="0"/>
        <w:rPr>
          <w:rFonts w:ascii="Calibri" w:hAnsi="Calibri" w:cs="Calibri"/>
          <w:sz w:val="20"/>
          <w:szCs w:val="20"/>
        </w:rPr>
      </w:pPr>
      <w:r w:rsidRPr="003858F5">
        <w:rPr>
          <w:rFonts w:ascii="Calibri" w:hAnsi="Calibri" w:cs="Calibri"/>
          <w:sz w:val="20"/>
          <w:szCs w:val="20"/>
          <w:vertAlign w:val="superscript"/>
        </w:rPr>
        <w:t>1</w:t>
      </w:r>
      <w:r w:rsidRPr="003858F5">
        <w:rPr>
          <w:rFonts w:ascii="Calibri" w:hAnsi="Calibri" w:cs="Calibri"/>
          <w:sz w:val="20"/>
          <w:szCs w:val="20"/>
        </w:rPr>
        <w:t xml:space="preserve"> S</w:t>
      </w:r>
      <w:r>
        <w:rPr>
          <w:rFonts w:ascii="Calibri" w:hAnsi="Calibri" w:cs="Calibri"/>
          <w:sz w:val="20"/>
          <w:szCs w:val="20"/>
        </w:rPr>
        <w:t>hared Decision-making is a collaborative process that allows patients and their providers to make health care decisions together.  It considers the best clinical evidence available, as well as the patient’s values and preferences.</w:t>
      </w:r>
    </w:p>
    <w:p w:rsidR="003858F5" w:rsidRPr="003858F5" w:rsidRDefault="003858F5" w:rsidP="00741B94">
      <w:pPr>
        <w:autoSpaceDE w:val="0"/>
        <w:autoSpaceDN w:val="0"/>
        <w:adjustRightInd w:val="0"/>
        <w:rPr>
          <w:rFonts w:ascii="Calibri" w:hAnsi="Calibri" w:cs="Calibri"/>
          <w:sz w:val="20"/>
          <w:szCs w:val="20"/>
        </w:rPr>
      </w:pPr>
    </w:p>
    <w:p w:rsidR="00741B94" w:rsidRDefault="003858F5" w:rsidP="00741B94">
      <w:pPr>
        <w:autoSpaceDE w:val="0"/>
        <w:autoSpaceDN w:val="0"/>
        <w:adjustRightInd w:val="0"/>
        <w:rPr>
          <w:sz w:val="20"/>
          <w:szCs w:val="20"/>
        </w:rPr>
      </w:pPr>
      <w:r w:rsidRPr="003858F5">
        <w:rPr>
          <w:vertAlign w:val="superscript"/>
        </w:rPr>
        <w:t>2</w:t>
      </w:r>
      <w:r w:rsidR="00741B94">
        <w:t xml:space="preserve"> </w:t>
      </w:r>
      <w:r w:rsidR="00741B94" w:rsidRPr="00310686">
        <w:rPr>
          <w:sz w:val="20"/>
          <w:szCs w:val="20"/>
        </w:rPr>
        <w:t>Frampton S B, Guastello S, Hoy L, Naylor M, Sheridan S, and Johnston-Fleece M. (2017). Harnessing Evidence and Experience to Change Culture: A Guiding</w:t>
      </w:r>
      <w:r w:rsidR="00310686">
        <w:rPr>
          <w:sz w:val="20"/>
          <w:szCs w:val="20"/>
        </w:rPr>
        <w:t xml:space="preserve"> </w:t>
      </w:r>
      <w:r w:rsidR="00741B94" w:rsidRPr="00310686">
        <w:rPr>
          <w:sz w:val="20"/>
          <w:szCs w:val="20"/>
        </w:rPr>
        <w:t xml:space="preserve">Framework for Patient and Family Engaged Care. Discussion Paper, National Academy of Medicine, Washington, DC. </w:t>
      </w:r>
      <w:hyperlink r:id="rId9" w:history="1">
        <w:r w:rsidR="00FD379E" w:rsidRPr="00504F2F">
          <w:rPr>
            <w:rStyle w:val="Hyperlink"/>
            <w:sz w:val="20"/>
            <w:szCs w:val="20"/>
          </w:rPr>
          <w:t>https://nam.edu/wp-content/uploads/2017/01/Harnessing-Evidence-and- Experience-to-Change-Culture-A-Guiding Framework-for-Patient-and-Family-Engaged-Care.pdf</w:t>
        </w:r>
      </w:hyperlink>
      <w:r w:rsidR="00FD379E">
        <w:rPr>
          <w:sz w:val="20"/>
          <w:szCs w:val="20"/>
        </w:rPr>
        <w:t xml:space="preserve"> </w:t>
      </w:r>
    </w:p>
    <w:p w:rsidR="004E6D94" w:rsidRDefault="004E6D94" w:rsidP="00741B94">
      <w:pPr>
        <w:autoSpaceDE w:val="0"/>
        <w:autoSpaceDN w:val="0"/>
        <w:adjustRightInd w:val="0"/>
        <w:rPr>
          <w:sz w:val="20"/>
          <w:szCs w:val="20"/>
        </w:rPr>
      </w:pPr>
    </w:p>
    <w:p w:rsidR="009B4021" w:rsidRDefault="009B4021" w:rsidP="00741B94">
      <w:pPr>
        <w:autoSpaceDE w:val="0"/>
        <w:autoSpaceDN w:val="0"/>
        <w:adjustRightInd w:val="0"/>
        <w:rPr>
          <w:sz w:val="20"/>
          <w:szCs w:val="20"/>
        </w:rPr>
      </w:pPr>
    </w:p>
    <w:p w:rsidR="00A529EC" w:rsidRPr="00DA102C" w:rsidRDefault="009B4021" w:rsidP="009B4021">
      <w:pPr>
        <w:pStyle w:val="Footer"/>
        <w:jc w:val="center"/>
        <w:rPr>
          <w:b/>
          <w:sz w:val="24"/>
          <w:szCs w:val="24"/>
        </w:rPr>
      </w:pPr>
      <w:r w:rsidRPr="00DA102C">
        <w:rPr>
          <w:b/>
          <w:sz w:val="24"/>
          <w:szCs w:val="24"/>
        </w:rPr>
        <w:t xml:space="preserve">To order additional materials, see </w:t>
      </w:r>
      <w:r w:rsidR="00990FF4" w:rsidRPr="00DA102C">
        <w:rPr>
          <w:b/>
          <w:sz w:val="24"/>
          <w:szCs w:val="24"/>
        </w:rPr>
        <w:t>page 3</w:t>
      </w:r>
    </w:p>
    <w:p w:rsidR="00C13F7C" w:rsidRPr="003D6850" w:rsidRDefault="00C13F7C" w:rsidP="00C13F7C">
      <w:pPr>
        <w:autoSpaceDE w:val="0"/>
        <w:autoSpaceDN w:val="0"/>
        <w:adjustRightInd w:val="0"/>
        <w:jc w:val="center"/>
        <w:rPr>
          <w:b/>
          <w:sz w:val="32"/>
          <w:szCs w:val="32"/>
        </w:rPr>
      </w:pPr>
      <w:r w:rsidRPr="003D6850">
        <w:rPr>
          <w:b/>
          <w:sz w:val="32"/>
          <w:szCs w:val="32"/>
        </w:rPr>
        <w:lastRenderedPageBreak/>
        <w:t>REQUEST FORM TO ORDER ADDITIONAL CHOOSING WISEL</w:t>
      </w:r>
      <w:r w:rsidR="003D6850">
        <w:rPr>
          <w:b/>
          <w:sz w:val="32"/>
          <w:szCs w:val="32"/>
        </w:rPr>
        <w:t>Y®</w:t>
      </w:r>
      <w:r w:rsidRPr="003D6850">
        <w:rPr>
          <w:b/>
          <w:sz w:val="32"/>
          <w:szCs w:val="32"/>
        </w:rPr>
        <w:t xml:space="preserve"> MATERIALS</w:t>
      </w:r>
    </w:p>
    <w:p w:rsidR="003D6850" w:rsidRPr="00032DEA" w:rsidRDefault="003D6850" w:rsidP="00741B94">
      <w:pPr>
        <w:autoSpaceDE w:val="0"/>
        <w:autoSpaceDN w:val="0"/>
        <w:adjustRightInd w:val="0"/>
        <w:rPr>
          <w:sz w:val="10"/>
          <w:szCs w:val="10"/>
        </w:rPr>
      </w:pPr>
    </w:p>
    <w:p w:rsidR="00AB3902" w:rsidRPr="00AB3902" w:rsidRDefault="00AB3902" w:rsidP="00AB3902">
      <w:pPr>
        <w:autoSpaceDE w:val="0"/>
        <w:autoSpaceDN w:val="0"/>
        <w:adjustRightInd w:val="0"/>
        <w:rPr>
          <w:b/>
          <w:sz w:val="24"/>
          <w:szCs w:val="24"/>
        </w:rPr>
      </w:pPr>
      <w:r w:rsidRPr="00AB3902">
        <w:rPr>
          <w:b/>
          <w:sz w:val="24"/>
          <w:szCs w:val="24"/>
        </w:rPr>
        <w:t xml:space="preserve">Email your request directly to:  </w:t>
      </w:r>
      <w:hyperlink r:id="rId10" w:history="1">
        <w:r w:rsidRPr="00AB3902">
          <w:rPr>
            <w:rStyle w:val="Hyperlink"/>
            <w:b/>
            <w:sz w:val="24"/>
            <w:szCs w:val="24"/>
          </w:rPr>
          <w:t>mleclair@mainequalitycounts.org</w:t>
        </w:r>
      </w:hyperlink>
      <w:r w:rsidRPr="00AB3902">
        <w:rPr>
          <w:b/>
          <w:sz w:val="24"/>
          <w:szCs w:val="24"/>
        </w:rPr>
        <w:t xml:space="preserve"> </w:t>
      </w:r>
    </w:p>
    <w:p w:rsidR="00AB3902" w:rsidRPr="00AB3902" w:rsidRDefault="00AB3902" w:rsidP="00741B94">
      <w:pPr>
        <w:autoSpaceDE w:val="0"/>
        <w:autoSpaceDN w:val="0"/>
        <w:adjustRightInd w:val="0"/>
        <w:rPr>
          <w:b/>
          <w:sz w:val="10"/>
          <w:szCs w:val="10"/>
        </w:rPr>
      </w:pPr>
    </w:p>
    <w:p w:rsidR="00C13F7C" w:rsidRPr="00C13F7C" w:rsidRDefault="00C13F7C" w:rsidP="00741B94">
      <w:pPr>
        <w:autoSpaceDE w:val="0"/>
        <w:autoSpaceDN w:val="0"/>
        <w:adjustRightInd w:val="0"/>
        <w:rPr>
          <w:b/>
          <w:sz w:val="20"/>
          <w:szCs w:val="20"/>
        </w:rPr>
      </w:pPr>
      <w:r w:rsidRPr="00C13F7C">
        <w:rPr>
          <w:b/>
          <w:sz w:val="20"/>
          <w:szCs w:val="20"/>
        </w:rPr>
        <w:t>American Board of Internal Medicine (ABIM) Foundation</w:t>
      </w:r>
    </w:p>
    <w:p w:rsidR="005527FE" w:rsidRDefault="00C13F7C" w:rsidP="00741B94">
      <w:pPr>
        <w:autoSpaceDE w:val="0"/>
        <w:autoSpaceDN w:val="0"/>
        <w:adjustRightInd w:val="0"/>
        <w:rPr>
          <w:sz w:val="20"/>
          <w:szCs w:val="20"/>
        </w:rPr>
      </w:pPr>
      <w:r>
        <w:rPr>
          <w:sz w:val="20"/>
          <w:szCs w:val="20"/>
        </w:rPr>
        <w:t xml:space="preserve">The Choosing Wisely® campaign has developed many tools and resources publicly available for persons and providers.  The Choosing Wisely lists were created by </w:t>
      </w:r>
      <w:r w:rsidR="00EB2085">
        <w:rPr>
          <w:sz w:val="20"/>
          <w:szCs w:val="20"/>
        </w:rPr>
        <w:t xml:space="preserve">over 70 </w:t>
      </w:r>
      <w:r>
        <w:rPr>
          <w:sz w:val="20"/>
          <w:szCs w:val="20"/>
        </w:rPr>
        <w:t>national medical specialty societies and are evidence-based recommendations that provide the platform for providers a</w:t>
      </w:r>
      <w:r w:rsidR="004D5D77">
        <w:rPr>
          <w:sz w:val="20"/>
          <w:szCs w:val="20"/>
        </w:rPr>
        <w:t>nd patients to engage in convers</w:t>
      </w:r>
      <w:r>
        <w:rPr>
          <w:sz w:val="20"/>
          <w:szCs w:val="20"/>
        </w:rPr>
        <w:t>ation and shared decision making.  Each list provides information on when tests and procedures may be appropriate and provide benefit and likewise, when they may not be appropriate and could cause harm.</w:t>
      </w:r>
      <w:r w:rsidR="00EB2085">
        <w:rPr>
          <w:sz w:val="20"/>
          <w:szCs w:val="20"/>
        </w:rPr>
        <w:t xml:space="preserve">  To see the full list</w:t>
      </w:r>
      <w:r w:rsidR="0009423A">
        <w:rPr>
          <w:sz w:val="20"/>
          <w:szCs w:val="20"/>
        </w:rPr>
        <w:t xml:space="preserve"> by all medical specialties</w:t>
      </w:r>
      <w:r w:rsidR="00EB2085">
        <w:rPr>
          <w:sz w:val="20"/>
          <w:szCs w:val="20"/>
        </w:rPr>
        <w:t>, go to</w:t>
      </w:r>
      <w:r w:rsidR="003D6850">
        <w:rPr>
          <w:sz w:val="20"/>
          <w:szCs w:val="20"/>
        </w:rPr>
        <w:t xml:space="preserve"> the ABIM Foundation website on Choosing Wisely at</w:t>
      </w:r>
      <w:r w:rsidR="00EB2085">
        <w:rPr>
          <w:sz w:val="20"/>
          <w:szCs w:val="20"/>
        </w:rPr>
        <w:t xml:space="preserve">:  </w:t>
      </w:r>
      <w:hyperlink r:id="rId11" w:history="1">
        <w:r w:rsidRPr="00504F2F">
          <w:rPr>
            <w:rStyle w:val="Hyperlink"/>
            <w:sz w:val="20"/>
            <w:szCs w:val="20"/>
          </w:rPr>
          <w:t>www.choosingwisely.org</w:t>
        </w:r>
      </w:hyperlink>
      <w:r w:rsidR="00AB3902">
        <w:rPr>
          <w:rStyle w:val="Hyperlink"/>
          <w:sz w:val="20"/>
          <w:szCs w:val="20"/>
        </w:rPr>
        <w:t xml:space="preserve">.  </w:t>
      </w:r>
      <w:r w:rsidR="00964F0E">
        <w:rPr>
          <w:sz w:val="20"/>
          <w:szCs w:val="20"/>
        </w:rPr>
        <w:t xml:space="preserve"> For more information on Choosing Wisely in Maine, go to:  </w:t>
      </w:r>
      <w:hyperlink r:id="rId12" w:history="1">
        <w:r w:rsidR="00964F0E" w:rsidRPr="00615117">
          <w:rPr>
            <w:rStyle w:val="Hyperlink"/>
            <w:sz w:val="20"/>
            <w:szCs w:val="20"/>
          </w:rPr>
          <w:t>www.mainequalitycounts.org/choosingwisely</w:t>
        </w:r>
      </w:hyperlink>
      <w:r w:rsidR="00964F0E">
        <w:rPr>
          <w:sz w:val="20"/>
          <w:szCs w:val="20"/>
        </w:rPr>
        <w:t xml:space="preserve"> </w:t>
      </w:r>
    </w:p>
    <w:p w:rsidR="005527FE" w:rsidRDefault="005527FE" w:rsidP="00741B94">
      <w:pPr>
        <w:autoSpaceDE w:val="0"/>
        <w:autoSpaceDN w:val="0"/>
        <w:adjustRightInd w:val="0"/>
        <w:rPr>
          <w:sz w:val="20"/>
          <w:szCs w:val="20"/>
        </w:rPr>
      </w:pPr>
      <w:r>
        <w:rPr>
          <w:sz w:val="20"/>
          <w:szCs w:val="20"/>
        </w:rPr>
        <w:t xml:space="preserve">Materials below are listed for both patients and providers/practice team members and color coded:  </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630"/>
        <w:gridCol w:w="2700"/>
      </w:tblGrid>
      <w:tr w:rsidR="005527FE" w:rsidTr="005527FE">
        <w:trPr>
          <w:trHeight w:val="288"/>
        </w:trPr>
        <w:tc>
          <w:tcPr>
            <w:tcW w:w="2700" w:type="dxa"/>
            <w:tcBorders>
              <w:bottom w:val="single" w:sz="4" w:space="0" w:color="auto"/>
            </w:tcBorders>
            <w:shd w:val="clear" w:color="auto" w:fill="FBD4B4" w:themeFill="accent6" w:themeFillTint="66"/>
          </w:tcPr>
          <w:p w:rsidR="005527FE" w:rsidRDefault="005527FE" w:rsidP="005527FE">
            <w:pPr>
              <w:autoSpaceDE w:val="0"/>
              <w:autoSpaceDN w:val="0"/>
              <w:adjustRightInd w:val="0"/>
              <w:ind w:left="-36"/>
              <w:rPr>
                <w:sz w:val="20"/>
                <w:szCs w:val="20"/>
              </w:rPr>
            </w:pPr>
            <w:r>
              <w:rPr>
                <w:sz w:val="20"/>
                <w:szCs w:val="20"/>
              </w:rPr>
              <w:t>Providers/practice Resources</w:t>
            </w:r>
          </w:p>
        </w:tc>
        <w:tc>
          <w:tcPr>
            <w:tcW w:w="630" w:type="dxa"/>
            <w:tcBorders>
              <w:top w:val="nil"/>
              <w:bottom w:val="single" w:sz="4" w:space="0" w:color="auto"/>
            </w:tcBorders>
            <w:shd w:val="clear" w:color="auto" w:fill="auto"/>
          </w:tcPr>
          <w:p w:rsidR="005527FE" w:rsidRDefault="005527FE">
            <w:pPr>
              <w:rPr>
                <w:sz w:val="20"/>
                <w:szCs w:val="20"/>
              </w:rPr>
            </w:pPr>
            <w:r>
              <w:rPr>
                <w:sz w:val="20"/>
                <w:szCs w:val="20"/>
              </w:rPr>
              <w:t xml:space="preserve">        </w:t>
            </w:r>
          </w:p>
        </w:tc>
        <w:tc>
          <w:tcPr>
            <w:tcW w:w="2700" w:type="dxa"/>
            <w:tcBorders>
              <w:bottom w:val="single" w:sz="4" w:space="0" w:color="auto"/>
            </w:tcBorders>
            <w:shd w:val="clear" w:color="auto" w:fill="C6D9F1" w:themeFill="text2" w:themeFillTint="33"/>
          </w:tcPr>
          <w:p w:rsidR="005527FE" w:rsidRDefault="005527FE">
            <w:pPr>
              <w:rPr>
                <w:sz w:val="20"/>
                <w:szCs w:val="20"/>
              </w:rPr>
            </w:pPr>
            <w:r>
              <w:rPr>
                <w:sz w:val="20"/>
                <w:szCs w:val="20"/>
              </w:rPr>
              <w:t>Patient Educational Materials</w:t>
            </w:r>
          </w:p>
        </w:tc>
      </w:tr>
    </w:tbl>
    <w:p w:rsidR="00997D29" w:rsidRPr="00997D29" w:rsidRDefault="00997D29" w:rsidP="00741B94">
      <w:pPr>
        <w:autoSpaceDE w:val="0"/>
        <w:autoSpaceDN w:val="0"/>
        <w:adjustRightInd w:val="0"/>
        <w:rPr>
          <w:i/>
          <w:sz w:val="20"/>
          <w:szCs w:val="20"/>
        </w:rPr>
      </w:pPr>
    </w:p>
    <w:tbl>
      <w:tblPr>
        <w:tblStyle w:val="TableGrid"/>
        <w:tblW w:w="0" w:type="auto"/>
        <w:tblLook w:val="04A0" w:firstRow="1" w:lastRow="0" w:firstColumn="1" w:lastColumn="0" w:noHBand="0" w:noVBand="1"/>
      </w:tblPr>
      <w:tblGrid>
        <w:gridCol w:w="533"/>
        <w:gridCol w:w="542"/>
        <w:gridCol w:w="30"/>
        <w:gridCol w:w="12"/>
        <w:gridCol w:w="7649"/>
        <w:gridCol w:w="1620"/>
      </w:tblGrid>
      <w:tr w:rsidR="00E10B4E" w:rsidTr="00356925">
        <w:tc>
          <w:tcPr>
            <w:tcW w:w="8766" w:type="dxa"/>
            <w:gridSpan w:val="5"/>
            <w:shd w:val="clear" w:color="auto" w:fill="D6E3BC" w:themeFill="accent3" w:themeFillTint="66"/>
          </w:tcPr>
          <w:p w:rsidR="00E10B4E" w:rsidRPr="00AB3902" w:rsidRDefault="00E10B4E" w:rsidP="00741B94">
            <w:pPr>
              <w:autoSpaceDE w:val="0"/>
              <w:autoSpaceDN w:val="0"/>
              <w:adjustRightInd w:val="0"/>
              <w:rPr>
                <w:b/>
                <w:sz w:val="28"/>
                <w:szCs w:val="28"/>
              </w:rPr>
            </w:pPr>
            <w:r w:rsidRPr="00AB3902">
              <w:rPr>
                <w:b/>
                <w:sz w:val="28"/>
                <w:szCs w:val="28"/>
              </w:rPr>
              <w:t>General Choosing Wisely Materials</w:t>
            </w:r>
          </w:p>
        </w:tc>
        <w:tc>
          <w:tcPr>
            <w:tcW w:w="1620" w:type="dxa"/>
            <w:shd w:val="clear" w:color="auto" w:fill="D6E3BC" w:themeFill="accent3" w:themeFillTint="66"/>
          </w:tcPr>
          <w:p w:rsidR="00E10B4E" w:rsidRPr="00AB3902" w:rsidRDefault="00E10B4E" w:rsidP="00741B94">
            <w:pPr>
              <w:autoSpaceDE w:val="0"/>
              <w:autoSpaceDN w:val="0"/>
              <w:adjustRightInd w:val="0"/>
              <w:rPr>
                <w:b/>
                <w:sz w:val="28"/>
                <w:szCs w:val="28"/>
              </w:rPr>
            </w:pPr>
            <w:r w:rsidRPr="00AB3902">
              <w:rPr>
                <w:b/>
                <w:sz w:val="28"/>
                <w:szCs w:val="28"/>
              </w:rPr>
              <w:t>Quantity</w:t>
            </w:r>
          </w:p>
        </w:tc>
      </w:tr>
      <w:tr w:rsidR="00E10B4E" w:rsidTr="005527FE">
        <w:tc>
          <w:tcPr>
            <w:tcW w:w="533" w:type="dxa"/>
            <w:shd w:val="clear" w:color="auto" w:fill="FBD4B4" w:themeFill="accent6" w:themeFillTint="66"/>
          </w:tcPr>
          <w:p w:rsidR="00E10B4E" w:rsidRPr="008A3073" w:rsidRDefault="00E10B4E" w:rsidP="00741B94">
            <w:pPr>
              <w:autoSpaceDE w:val="0"/>
              <w:autoSpaceDN w:val="0"/>
              <w:adjustRightInd w:val="0"/>
              <w:rPr>
                <w:sz w:val="24"/>
                <w:szCs w:val="24"/>
              </w:rPr>
            </w:pPr>
          </w:p>
        </w:tc>
        <w:tc>
          <w:tcPr>
            <w:tcW w:w="542" w:type="dxa"/>
          </w:tcPr>
          <w:p w:rsidR="00E10B4E" w:rsidRPr="008A3073" w:rsidRDefault="00E10B4E" w:rsidP="00741B94">
            <w:pPr>
              <w:autoSpaceDE w:val="0"/>
              <w:autoSpaceDN w:val="0"/>
              <w:adjustRightInd w:val="0"/>
              <w:rPr>
                <w:sz w:val="24"/>
                <w:szCs w:val="24"/>
              </w:rPr>
            </w:pPr>
          </w:p>
        </w:tc>
        <w:tc>
          <w:tcPr>
            <w:tcW w:w="7691" w:type="dxa"/>
            <w:gridSpan w:val="3"/>
          </w:tcPr>
          <w:p w:rsidR="00E10B4E" w:rsidRPr="008A3073" w:rsidRDefault="00E10B4E" w:rsidP="00741B94">
            <w:pPr>
              <w:autoSpaceDE w:val="0"/>
              <w:autoSpaceDN w:val="0"/>
              <w:adjustRightInd w:val="0"/>
              <w:rPr>
                <w:sz w:val="24"/>
                <w:szCs w:val="24"/>
              </w:rPr>
            </w:pPr>
            <w:r w:rsidRPr="008A3073">
              <w:rPr>
                <w:sz w:val="24"/>
                <w:szCs w:val="24"/>
              </w:rPr>
              <w:t>5 Questions Large Poster (16x20 in) that cling to wall</w:t>
            </w:r>
          </w:p>
        </w:tc>
        <w:tc>
          <w:tcPr>
            <w:tcW w:w="1620" w:type="dxa"/>
          </w:tcPr>
          <w:p w:rsidR="00E10B4E" w:rsidRPr="00997D29" w:rsidRDefault="00E10B4E" w:rsidP="00741B94">
            <w:pPr>
              <w:autoSpaceDE w:val="0"/>
              <w:autoSpaceDN w:val="0"/>
              <w:adjustRightInd w:val="0"/>
              <w:rPr>
                <w:sz w:val="24"/>
                <w:szCs w:val="24"/>
              </w:rPr>
            </w:pPr>
          </w:p>
        </w:tc>
      </w:tr>
      <w:tr w:rsidR="00E10B4E" w:rsidTr="005527FE">
        <w:tc>
          <w:tcPr>
            <w:tcW w:w="533" w:type="dxa"/>
            <w:shd w:val="clear" w:color="auto" w:fill="FBD4B4" w:themeFill="accent6" w:themeFillTint="66"/>
          </w:tcPr>
          <w:p w:rsidR="00E10B4E" w:rsidRPr="008A3073" w:rsidRDefault="00E10B4E" w:rsidP="00741B94">
            <w:pPr>
              <w:autoSpaceDE w:val="0"/>
              <w:autoSpaceDN w:val="0"/>
              <w:adjustRightInd w:val="0"/>
              <w:rPr>
                <w:sz w:val="24"/>
                <w:szCs w:val="24"/>
              </w:rPr>
            </w:pPr>
          </w:p>
        </w:tc>
        <w:tc>
          <w:tcPr>
            <w:tcW w:w="542" w:type="dxa"/>
            <w:shd w:val="clear" w:color="auto" w:fill="C6D9F1" w:themeFill="text2" w:themeFillTint="33"/>
          </w:tcPr>
          <w:p w:rsidR="00E10B4E" w:rsidRPr="008A3073" w:rsidRDefault="00E10B4E" w:rsidP="00741B94">
            <w:pPr>
              <w:autoSpaceDE w:val="0"/>
              <w:autoSpaceDN w:val="0"/>
              <w:adjustRightInd w:val="0"/>
              <w:rPr>
                <w:sz w:val="24"/>
                <w:szCs w:val="24"/>
              </w:rPr>
            </w:pPr>
          </w:p>
        </w:tc>
        <w:tc>
          <w:tcPr>
            <w:tcW w:w="7691" w:type="dxa"/>
            <w:gridSpan w:val="3"/>
          </w:tcPr>
          <w:p w:rsidR="00E10B4E" w:rsidRPr="008A3073" w:rsidRDefault="00E10B4E" w:rsidP="00741B94">
            <w:pPr>
              <w:autoSpaceDE w:val="0"/>
              <w:autoSpaceDN w:val="0"/>
              <w:adjustRightInd w:val="0"/>
              <w:rPr>
                <w:sz w:val="24"/>
                <w:szCs w:val="24"/>
              </w:rPr>
            </w:pPr>
            <w:r w:rsidRPr="008A3073">
              <w:rPr>
                <w:sz w:val="24"/>
                <w:szCs w:val="24"/>
              </w:rPr>
              <w:t>5 Questions 8 ½ x 11 Flyer</w:t>
            </w:r>
          </w:p>
        </w:tc>
        <w:tc>
          <w:tcPr>
            <w:tcW w:w="1620" w:type="dxa"/>
          </w:tcPr>
          <w:p w:rsidR="00E10B4E" w:rsidRPr="00997D29" w:rsidRDefault="00E10B4E" w:rsidP="00741B94">
            <w:pPr>
              <w:autoSpaceDE w:val="0"/>
              <w:autoSpaceDN w:val="0"/>
              <w:adjustRightInd w:val="0"/>
              <w:rPr>
                <w:sz w:val="24"/>
                <w:szCs w:val="24"/>
              </w:rPr>
            </w:pPr>
          </w:p>
        </w:tc>
      </w:tr>
      <w:tr w:rsidR="00E10B4E" w:rsidTr="005527FE">
        <w:tc>
          <w:tcPr>
            <w:tcW w:w="533" w:type="dxa"/>
            <w:shd w:val="clear" w:color="auto" w:fill="FBD4B4" w:themeFill="accent6" w:themeFillTint="66"/>
          </w:tcPr>
          <w:p w:rsidR="00E10B4E" w:rsidRPr="008A3073" w:rsidRDefault="00E10B4E" w:rsidP="00741B94">
            <w:pPr>
              <w:autoSpaceDE w:val="0"/>
              <w:autoSpaceDN w:val="0"/>
              <w:adjustRightInd w:val="0"/>
              <w:rPr>
                <w:sz w:val="24"/>
                <w:szCs w:val="24"/>
              </w:rPr>
            </w:pPr>
          </w:p>
        </w:tc>
        <w:tc>
          <w:tcPr>
            <w:tcW w:w="542" w:type="dxa"/>
            <w:shd w:val="clear" w:color="auto" w:fill="C6D9F1" w:themeFill="text2" w:themeFillTint="33"/>
          </w:tcPr>
          <w:p w:rsidR="00E10B4E" w:rsidRPr="008A3073" w:rsidRDefault="00E10B4E" w:rsidP="00741B94">
            <w:pPr>
              <w:autoSpaceDE w:val="0"/>
              <w:autoSpaceDN w:val="0"/>
              <w:adjustRightInd w:val="0"/>
              <w:rPr>
                <w:sz w:val="24"/>
                <w:szCs w:val="24"/>
              </w:rPr>
            </w:pPr>
          </w:p>
        </w:tc>
        <w:tc>
          <w:tcPr>
            <w:tcW w:w="7691" w:type="dxa"/>
            <w:gridSpan w:val="3"/>
          </w:tcPr>
          <w:p w:rsidR="00E10B4E" w:rsidRPr="008A3073" w:rsidRDefault="00E10B4E" w:rsidP="00741B94">
            <w:pPr>
              <w:autoSpaceDE w:val="0"/>
              <w:autoSpaceDN w:val="0"/>
              <w:adjustRightInd w:val="0"/>
              <w:rPr>
                <w:sz w:val="24"/>
                <w:szCs w:val="24"/>
              </w:rPr>
            </w:pPr>
            <w:r w:rsidRPr="008A3073">
              <w:rPr>
                <w:sz w:val="24"/>
                <w:szCs w:val="24"/>
              </w:rPr>
              <w:t>5 Questions Rack Card</w:t>
            </w:r>
          </w:p>
        </w:tc>
        <w:tc>
          <w:tcPr>
            <w:tcW w:w="1620" w:type="dxa"/>
          </w:tcPr>
          <w:p w:rsidR="00E10B4E" w:rsidRPr="00997D29" w:rsidRDefault="00E10B4E" w:rsidP="00741B94">
            <w:pPr>
              <w:autoSpaceDE w:val="0"/>
              <w:autoSpaceDN w:val="0"/>
              <w:adjustRightInd w:val="0"/>
              <w:rPr>
                <w:sz w:val="24"/>
                <w:szCs w:val="24"/>
              </w:rPr>
            </w:pPr>
          </w:p>
        </w:tc>
      </w:tr>
      <w:tr w:rsidR="00E10B4E" w:rsidTr="005527FE">
        <w:tc>
          <w:tcPr>
            <w:tcW w:w="533" w:type="dxa"/>
            <w:shd w:val="clear" w:color="auto" w:fill="FBD4B4" w:themeFill="accent6" w:themeFillTint="66"/>
          </w:tcPr>
          <w:p w:rsidR="00E10B4E" w:rsidRPr="008A3073" w:rsidRDefault="00E10B4E" w:rsidP="00741B94">
            <w:pPr>
              <w:autoSpaceDE w:val="0"/>
              <w:autoSpaceDN w:val="0"/>
              <w:adjustRightInd w:val="0"/>
              <w:rPr>
                <w:sz w:val="24"/>
                <w:szCs w:val="24"/>
              </w:rPr>
            </w:pPr>
          </w:p>
        </w:tc>
        <w:tc>
          <w:tcPr>
            <w:tcW w:w="542" w:type="dxa"/>
            <w:shd w:val="clear" w:color="auto" w:fill="C6D9F1" w:themeFill="text2" w:themeFillTint="33"/>
          </w:tcPr>
          <w:p w:rsidR="00E10B4E" w:rsidRPr="008A3073" w:rsidRDefault="00E10B4E" w:rsidP="00741B94">
            <w:pPr>
              <w:autoSpaceDE w:val="0"/>
              <w:autoSpaceDN w:val="0"/>
              <w:adjustRightInd w:val="0"/>
              <w:rPr>
                <w:sz w:val="24"/>
                <w:szCs w:val="24"/>
              </w:rPr>
            </w:pPr>
          </w:p>
        </w:tc>
        <w:tc>
          <w:tcPr>
            <w:tcW w:w="7691" w:type="dxa"/>
            <w:gridSpan w:val="3"/>
          </w:tcPr>
          <w:p w:rsidR="00E10B4E" w:rsidRPr="008A3073" w:rsidRDefault="00E10B4E" w:rsidP="00741B94">
            <w:pPr>
              <w:autoSpaceDE w:val="0"/>
              <w:autoSpaceDN w:val="0"/>
              <w:adjustRightInd w:val="0"/>
              <w:rPr>
                <w:sz w:val="24"/>
                <w:szCs w:val="24"/>
              </w:rPr>
            </w:pPr>
            <w:r w:rsidRPr="008A3073">
              <w:rPr>
                <w:sz w:val="24"/>
                <w:szCs w:val="24"/>
              </w:rPr>
              <w:t>5 Questions Wallet Card</w:t>
            </w:r>
          </w:p>
        </w:tc>
        <w:tc>
          <w:tcPr>
            <w:tcW w:w="1620" w:type="dxa"/>
          </w:tcPr>
          <w:p w:rsidR="00E10B4E" w:rsidRPr="00997D29" w:rsidRDefault="00E10B4E" w:rsidP="00741B94">
            <w:pPr>
              <w:autoSpaceDE w:val="0"/>
              <w:autoSpaceDN w:val="0"/>
              <w:adjustRightInd w:val="0"/>
              <w:rPr>
                <w:sz w:val="24"/>
                <w:szCs w:val="24"/>
              </w:rPr>
            </w:pPr>
          </w:p>
        </w:tc>
      </w:tr>
      <w:tr w:rsidR="0032221F" w:rsidTr="005527FE">
        <w:tc>
          <w:tcPr>
            <w:tcW w:w="533" w:type="dxa"/>
            <w:shd w:val="clear" w:color="auto" w:fill="FBD4B4" w:themeFill="accent6" w:themeFillTint="66"/>
          </w:tcPr>
          <w:p w:rsidR="0032221F" w:rsidRPr="008A3073" w:rsidRDefault="0032221F" w:rsidP="00741B94">
            <w:pPr>
              <w:autoSpaceDE w:val="0"/>
              <w:autoSpaceDN w:val="0"/>
              <w:adjustRightInd w:val="0"/>
              <w:rPr>
                <w:sz w:val="24"/>
                <w:szCs w:val="24"/>
              </w:rPr>
            </w:pPr>
          </w:p>
        </w:tc>
        <w:tc>
          <w:tcPr>
            <w:tcW w:w="542" w:type="dxa"/>
            <w:shd w:val="clear" w:color="auto" w:fill="C6D9F1" w:themeFill="text2" w:themeFillTint="33"/>
          </w:tcPr>
          <w:p w:rsidR="0032221F" w:rsidRPr="008A3073" w:rsidRDefault="0032221F" w:rsidP="00741B94">
            <w:pPr>
              <w:autoSpaceDE w:val="0"/>
              <w:autoSpaceDN w:val="0"/>
              <w:adjustRightInd w:val="0"/>
              <w:rPr>
                <w:sz w:val="24"/>
                <w:szCs w:val="24"/>
              </w:rPr>
            </w:pPr>
          </w:p>
        </w:tc>
        <w:tc>
          <w:tcPr>
            <w:tcW w:w="7691" w:type="dxa"/>
            <w:gridSpan w:val="3"/>
          </w:tcPr>
          <w:p w:rsidR="0032221F" w:rsidRPr="008A3073" w:rsidRDefault="0032221F" w:rsidP="00741B94">
            <w:pPr>
              <w:autoSpaceDE w:val="0"/>
              <w:autoSpaceDN w:val="0"/>
              <w:adjustRightInd w:val="0"/>
              <w:rPr>
                <w:sz w:val="24"/>
                <w:szCs w:val="24"/>
              </w:rPr>
            </w:pPr>
            <w:r>
              <w:rPr>
                <w:sz w:val="24"/>
                <w:szCs w:val="24"/>
              </w:rPr>
              <w:t>Overuse Rack Card</w:t>
            </w:r>
          </w:p>
        </w:tc>
        <w:tc>
          <w:tcPr>
            <w:tcW w:w="1620" w:type="dxa"/>
          </w:tcPr>
          <w:p w:rsidR="0032221F" w:rsidRPr="00997D29" w:rsidRDefault="0032221F" w:rsidP="00741B94">
            <w:pPr>
              <w:autoSpaceDE w:val="0"/>
              <w:autoSpaceDN w:val="0"/>
              <w:adjustRightInd w:val="0"/>
              <w:rPr>
                <w:sz w:val="24"/>
                <w:szCs w:val="24"/>
              </w:rPr>
            </w:pPr>
          </w:p>
        </w:tc>
      </w:tr>
      <w:tr w:rsidR="00E10B4E" w:rsidTr="005527FE">
        <w:tc>
          <w:tcPr>
            <w:tcW w:w="533" w:type="dxa"/>
            <w:shd w:val="clear" w:color="auto" w:fill="FBD4B4" w:themeFill="accent6" w:themeFillTint="66"/>
          </w:tcPr>
          <w:p w:rsidR="00E10B4E" w:rsidRPr="008A3073" w:rsidRDefault="00E10B4E" w:rsidP="00741B94">
            <w:pPr>
              <w:autoSpaceDE w:val="0"/>
              <w:autoSpaceDN w:val="0"/>
              <w:adjustRightInd w:val="0"/>
              <w:rPr>
                <w:sz w:val="24"/>
                <w:szCs w:val="24"/>
              </w:rPr>
            </w:pPr>
          </w:p>
        </w:tc>
        <w:tc>
          <w:tcPr>
            <w:tcW w:w="542" w:type="dxa"/>
            <w:shd w:val="clear" w:color="auto" w:fill="C6D9F1" w:themeFill="text2" w:themeFillTint="33"/>
          </w:tcPr>
          <w:p w:rsidR="00E10B4E" w:rsidRPr="008A3073" w:rsidRDefault="00E10B4E" w:rsidP="00741B94">
            <w:pPr>
              <w:autoSpaceDE w:val="0"/>
              <w:autoSpaceDN w:val="0"/>
              <w:adjustRightInd w:val="0"/>
              <w:rPr>
                <w:sz w:val="24"/>
                <w:szCs w:val="24"/>
              </w:rPr>
            </w:pPr>
          </w:p>
        </w:tc>
        <w:tc>
          <w:tcPr>
            <w:tcW w:w="7691" w:type="dxa"/>
            <w:gridSpan w:val="3"/>
          </w:tcPr>
          <w:p w:rsidR="00E10B4E" w:rsidRPr="008A3073" w:rsidRDefault="005527FE" w:rsidP="00741B94">
            <w:pPr>
              <w:autoSpaceDE w:val="0"/>
              <w:autoSpaceDN w:val="0"/>
              <w:adjustRightInd w:val="0"/>
              <w:rPr>
                <w:sz w:val="24"/>
                <w:szCs w:val="24"/>
              </w:rPr>
            </w:pPr>
            <w:proofErr w:type="spellStart"/>
            <w:r>
              <w:rPr>
                <w:sz w:val="24"/>
                <w:szCs w:val="24"/>
              </w:rPr>
              <w:t>CompareMaine</w:t>
            </w:r>
            <w:proofErr w:type="spellEnd"/>
            <w:r>
              <w:rPr>
                <w:sz w:val="24"/>
                <w:szCs w:val="24"/>
              </w:rPr>
              <w:t xml:space="preserve"> Flyer</w:t>
            </w:r>
          </w:p>
        </w:tc>
        <w:tc>
          <w:tcPr>
            <w:tcW w:w="1620" w:type="dxa"/>
          </w:tcPr>
          <w:p w:rsidR="00E10B4E" w:rsidRPr="00997D29" w:rsidRDefault="00E10B4E" w:rsidP="00741B94">
            <w:pPr>
              <w:autoSpaceDE w:val="0"/>
              <w:autoSpaceDN w:val="0"/>
              <w:adjustRightInd w:val="0"/>
              <w:rPr>
                <w:sz w:val="24"/>
                <w:szCs w:val="24"/>
              </w:rPr>
            </w:pPr>
          </w:p>
        </w:tc>
      </w:tr>
      <w:tr w:rsidR="00E10B4E" w:rsidTr="005527FE">
        <w:tc>
          <w:tcPr>
            <w:tcW w:w="533" w:type="dxa"/>
            <w:shd w:val="clear" w:color="auto" w:fill="FBD4B4" w:themeFill="accent6" w:themeFillTint="66"/>
          </w:tcPr>
          <w:p w:rsidR="00E10B4E" w:rsidRPr="008A3073" w:rsidRDefault="00E10B4E" w:rsidP="00741B94">
            <w:pPr>
              <w:autoSpaceDE w:val="0"/>
              <w:autoSpaceDN w:val="0"/>
              <w:adjustRightInd w:val="0"/>
              <w:rPr>
                <w:sz w:val="24"/>
                <w:szCs w:val="24"/>
              </w:rPr>
            </w:pPr>
          </w:p>
        </w:tc>
        <w:tc>
          <w:tcPr>
            <w:tcW w:w="542" w:type="dxa"/>
            <w:shd w:val="clear" w:color="auto" w:fill="C6D9F1" w:themeFill="text2" w:themeFillTint="33"/>
          </w:tcPr>
          <w:p w:rsidR="00E10B4E" w:rsidRPr="008A3073" w:rsidRDefault="00E10B4E" w:rsidP="00741B94">
            <w:pPr>
              <w:autoSpaceDE w:val="0"/>
              <w:autoSpaceDN w:val="0"/>
              <w:adjustRightInd w:val="0"/>
              <w:rPr>
                <w:sz w:val="24"/>
                <w:szCs w:val="24"/>
              </w:rPr>
            </w:pPr>
          </w:p>
        </w:tc>
        <w:tc>
          <w:tcPr>
            <w:tcW w:w="7691" w:type="dxa"/>
            <w:gridSpan w:val="3"/>
          </w:tcPr>
          <w:p w:rsidR="00E10B4E" w:rsidRPr="008A3073" w:rsidRDefault="005527FE" w:rsidP="00741B94">
            <w:pPr>
              <w:autoSpaceDE w:val="0"/>
              <w:autoSpaceDN w:val="0"/>
              <w:adjustRightInd w:val="0"/>
              <w:rPr>
                <w:sz w:val="24"/>
                <w:szCs w:val="24"/>
              </w:rPr>
            </w:pPr>
            <w:r>
              <w:rPr>
                <w:sz w:val="24"/>
                <w:szCs w:val="24"/>
              </w:rPr>
              <w:t>Engage with Choosing Wisely 3 Things You Can Do Booklet</w:t>
            </w:r>
          </w:p>
        </w:tc>
        <w:tc>
          <w:tcPr>
            <w:tcW w:w="1620" w:type="dxa"/>
          </w:tcPr>
          <w:p w:rsidR="00E10B4E" w:rsidRPr="00997D29" w:rsidRDefault="00E10B4E" w:rsidP="00741B94">
            <w:pPr>
              <w:autoSpaceDE w:val="0"/>
              <w:autoSpaceDN w:val="0"/>
              <w:adjustRightInd w:val="0"/>
              <w:rPr>
                <w:sz w:val="24"/>
                <w:szCs w:val="24"/>
              </w:rPr>
            </w:pPr>
          </w:p>
        </w:tc>
      </w:tr>
      <w:tr w:rsidR="00E10B4E" w:rsidTr="005527FE">
        <w:tc>
          <w:tcPr>
            <w:tcW w:w="533" w:type="dxa"/>
            <w:shd w:val="clear" w:color="auto" w:fill="FBD4B4" w:themeFill="accent6" w:themeFillTint="66"/>
          </w:tcPr>
          <w:p w:rsidR="00E10B4E" w:rsidRPr="008A3073" w:rsidRDefault="00E10B4E" w:rsidP="00741B94">
            <w:pPr>
              <w:autoSpaceDE w:val="0"/>
              <w:autoSpaceDN w:val="0"/>
              <w:adjustRightInd w:val="0"/>
              <w:rPr>
                <w:sz w:val="24"/>
                <w:szCs w:val="24"/>
              </w:rPr>
            </w:pPr>
          </w:p>
        </w:tc>
        <w:tc>
          <w:tcPr>
            <w:tcW w:w="542" w:type="dxa"/>
          </w:tcPr>
          <w:p w:rsidR="00E10B4E" w:rsidRPr="008A3073" w:rsidRDefault="00E10B4E" w:rsidP="00741B94">
            <w:pPr>
              <w:autoSpaceDE w:val="0"/>
              <w:autoSpaceDN w:val="0"/>
              <w:adjustRightInd w:val="0"/>
              <w:rPr>
                <w:sz w:val="24"/>
                <w:szCs w:val="24"/>
              </w:rPr>
            </w:pPr>
          </w:p>
        </w:tc>
        <w:tc>
          <w:tcPr>
            <w:tcW w:w="7691" w:type="dxa"/>
            <w:gridSpan w:val="3"/>
          </w:tcPr>
          <w:p w:rsidR="00E10B4E" w:rsidRPr="008A3073" w:rsidRDefault="0032221F" w:rsidP="00741B94">
            <w:pPr>
              <w:autoSpaceDE w:val="0"/>
              <w:autoSpaceDN w:val="0"/>
              <w:adjustRightInd w:val="0"/>
              <w:rPr>
                <w:sz w:val="24"/>
                <w:szCs w:val="24"/>
              </w:rPr>
            </w:pPr>
            <w:r>
              <w:rPr>
                <w:sz w:val="24"/>
                <w:szCs w:val="24"/>
              </w:rPr>
              <w:t xml:space="preserve">Conversation Guides Set </w:t>
            </w:r>
          </w:p>
        </w:tc>
        <w:tc>
          <w:tcPr>
            <w:tcW w:w="1620" w:type="dxa"/>
          </w:tcPr>
          <w:p w:rsidR="00E10B4E" w:rsidRPr="00997D29" w:rsidRDefault="00E10B4E" w:rsidP="00741B94">
            <w:pPr>
              <w:autoSpaceDE w:val="0"/>
              <w:autoSpaceDN w:val="0"/>
              <w:adjustRightInd w:val="0"/>
              <w:rPr>
                <w:sz w:val="24"/>
                <w:szCs w:val="24"/>
              </w:rPr>
            </w:pPr>
          </w:p>
        </w:tc>
      </w:tr>
      <w:tr w:rsidR="00E10B4E" w:rsidTr="005527FE">
        <w:tc>
          <w:tcPr>
            <w:tcW w:w="533" w:type="dxa"/>
            <w:shd w:val="clear" w:color="auto" w:fill="FBD4B4" w:themeFill="accent6" w:themeFillTint="66"/>
          </w:tcPr>
          <w:p w:rsidR="00E10B4E" w:rsidRPr="008A3073" w:rsidRDefault="00E10B4E" w:rsidP="00741B94">
            <w:pPr>
              <w:autoSpaceDE w:val="0"/>
              <w:autoSpaceDN w:val="0"/>
              <w:adjustRightInd w:val="0"/>
              <w:rPr>
                <w:sz w:val="24"/>
                <w:szCs w:val="24"/>
              </w:rPr>
            </w:pPr>
          </w:p>
        </w:tc>
        <w:tc>
          <w:tcPr>
            <w:tcW w:w="542" w:type="dxa"/>
          </w:tcPr>
          <w:p w:rsidR="00E10B4E" w:rsidRPr="008A3073" w:rsidRDefault="00E10B4E" w:rsidP="00741B94">
            <w:pPr>
              <w:autoSpaceDE w:val="0"/>
              <w:autoSpaceDN w:val="0"/>
              <w:adjustRightInd w:val="0"/>
              <w:rPr>
                <w:sz w:val="24"/>
                <w:szCs w:val="24"/>
              </w:rPr>
            </w:pPr>
          </w:p>
        </w:tc>
        <w:tc>
          <w:tcPr>
            <w:tcW w:w="7691" w:type="dxa"/>
            <w:gridSpan w:val="3"/>
          </w:tcPr>
          <w:p w:rsidR="00E10B4E" w:rsidRPr="008A3073" w:rsidRDefault="005527FE" w:rsidP="00741B94">
            <w:pPr>
              <w:autoSpaceDE w:val="0"/>
              <w:autoSpaceDN w:val="0"/>
              <w:adjustRightInd w:val="0"/>
              <w:rPr>
                <w:sz w:val="24"/>
                <w:szCs w:val="24"/>
              </w:rPr>
            </w:pPr>
            <w:r w:rsidRPr="008A3073">
              <w:rPr>
                <w:sz w:val="24"/>
                <w:szCs w:val="24"/>
              </w:rPr>
              <w:t>Choosing Wisely Toolkit</w:t>
            </w:r>
            <w:r>
              <w:rPr>
                <w:sz w:val="24"/>
                <w:szCs w:val="24"/>
              </w:rPr>
              <w:t xml:space="preserve"> for Providers and Practices Teams</w:t>
            </w:r>
          </w:p>
        </w:tc>
        <w:tc>
          <w:tcPr>
            <w:tcW w:w="1620" w:type="dxa"/>
          </w:tcPr>
          <w:p w:rsidR="00E10B4E" w:rsidRPr="00997D29" w:rsidRDefault="00E10B4E" w:rsidP="00741B94">
            <w:pPr>
              <w:autoSpaceDE w:val="0"/>
              <w:autoSpaceDN w:val="0"/>
              <w:adjustRightInd w:val="0"/>
              <w:rPr>
                <w:sz w:val="24"/>
                <w:szCs w:val="24"/>
              </w:rPr>
            </w:pPr>
          </w:p>
        </w:tc>
      </w:tr>
      <w:tr w:rsidR="00E10B4E" w:rsidTr="00BD0445">
        <w:tc>
          <w:tcPr>
            <w:tcW w:w="10386" w:type="dxa"/>
            <w:gridSpan w:val="6"/>
            <w:shd w:val="clear" w:color="auto" w:fill="D6E3BC" w:themeFill="accent3" w:themeFillTint="66"/>
          </w:tcPr>
          <w:p w:rsidR="00E10B4E" w:rsidRPr="00AB3902" w:rsidRDefault="00E10B4E" w:rsidP="00741B94">
            <w:pPr>
              <w:autoSpaceDE w:val="0"/>
              <w:autoSpaceDN w:val="0"/>
              <w:adjustRightInd w:val="0"/>
              <w:rPr>
                <w:sz w:val="28"/>
                <w:szCs w:val="28"/>
              </w:rPr>
            </w:pPr>
            <w:r w:rsidRPr="00AB3902">
              <w:rPr>
                <w:b/>
                <w:sz w:val="28"/>
                <w:szCs w:val="28"/>
              </w:rPr>
              <w:t>Low Back Pain Choosing Wisely Materials</w:t>
            </w:r>
          </w:p>
        </w:tc>
      </w:tr>
      <w:tr w:rsidR="00E10B4E" w:rsidRPr="009304F3" w:rsidTr="005527FE">
        <w:tc>
          <w:tcPr>
            <w:tcW w:w="533" w:type="dxa"/>
            <w:shd w:val="clear" w:color="auto" w:fill="FBD4B4" w:themeFill="accent6" w:themeFillTint="66"/>
          </w:tcPr>
          <w:p w:rsidR="00E10B4E" w:rsidRPr="009304F3" w:rsidRDefault="00E10B4E" w:rsidP="00741B94">
            <w:pPr>
              <w:autoSpaceDE w:val="0"/>
              <w:autoSpaceDN w:val="0"/>
              <w:adjustRightInd w:val="0"/>
              <w:rPr>
                <w:b/>
                <w:sz w:val="24"/>
                <w:szCs w:val="24"/>
              </w:rPr>
            </w:pPr>
          </w:p>
        </w:tc>
        <w:tc>
          <w:tcPr>
            <w:tcW w:w="572" w:type="dxa"/>
            <w:gridSpan w:val="2"/>
            <w:shd w:val="clear" w:color="auto" w:fill="C6D9F1" w:themeFill="text2" w:themeFillTint="33"/>
          </w:tcPr>
          <w:p w:rsidR="00E10B4E" w:rsidRPr="009304F3" w:rsidRDefault="00E10B4E" w:rsidP="00741B94">
            <w:pPr>
              <w:autoSpaceDE w:val="0"/>
              <w:autoSpaceDN w:val="0"/>
              <w:adjustRightInd w:val="0"/>
              <w:rPr>
                <w:b/>
                <w:sz w:val="24"/>
                <w:szCs w:val="24"/>
              </w:rPr>
            </w:pPr>
          </w:p>
        </w:tc>
        <w:tc>
          <w:tcPr>
            <w:tcW w:w="7661" w:type="dxa"/>
            <w:gridSpan w:val="2"/>
            <w:shd w:val="clear" w:color="auto" w:fill="auto"/>
          </w:tcPr>
          <w:p w:rsidR="00E10B4E" w:rsidRPr="009304F3" w:rsidRDefault="00E10B4E" w:rsidP="00E10B4E">
            <w:pPr>
              <w:autoSpaceDE w:val="0"/>
              <w:autoSpaceDN w:val="0"/>
              <w:adjustRightInd w:val="0"/>
              <w:rPr>
                <w:b/>
                <w:sz w:val="24"/>
                <w:szCs w:val="24"/>
              </w:rPr>
            </w:pPr>
            <w:r w:rsidRPr="008A3073">
              <w:rPr>
                <w:sz w:val="24"/>
                <w:szCs w:val="24"/>
              </w:rPr>
              <w:t>Low Back Pain Rack Card</w:t>
            </w:r>
          </w:p>
        </w:tc>
        <w:tc>
          <w:tcPr>
            <w:tcW w:w="1620" w:type="dxa"/>
            <w:shd w:val="clear" w:color="auto" w:fill="auto"/>
          </w:tcPr>
          <w:p w:rsidR="00E10B4E" w:rsidRPr="009304F3" w:rsidRDefault="00E10B4E" w:rsidP="00741B94">
            <w:pPr>
              <w:autoSpaceDE w:val="0"/>
              <w:autoSpaceDN w:val="0"/>
              <w:adjustRightInd w:val="0"/>
              <w:rPr>
                <w:b/>
                <w:sz w:val="24"/>
                <w:szCs w:val="24"/>
              </w:rPr>
            </w:pPr>
          </w:p>
        </w:tc>
      </w:tr>
      <w:tr w:rsidR="00E10B4E" w:rsidRPr="009304F3" w:rsidTr="005527FE">
        <w:tc>
          <w:tcPr>
            <w:tcW w:w="533" w:type="dxa"/>
            <w:shd w:val="clear" w:color="auto" w:fill="FBD4B4" w:themeFill="accent6" w:themeFillTint="66"/>
          </w:tcPr>
          <w:p w:rsidR="00E10B4E" w:rsidRPr="009304F3" w:rsidRDefault="00E10B4E" w:rsidP="00741B94">
            <w:pPr>
              <w:autoSpaceDE w:val="0"/>
              <w:autoSpaceDN w:val="0"/>
              <w:adjustRightInd w:val="0"/>
              <w:rPr>
                <w:b/>
                <w:sz w:val="24"/>
                <w:szCs w:val="24"/>
              </w:rPr>
            </w:pPr>
          </w:p>
        </w:tc>
        <w:tc>
          <w:tcPr>
            <w:tcW w:w="572" w:type="dxa"/>
            <w:gridSpan w:val="2"/>
            <w:shd w:val="clear" w:color="auto" w:fill="C6D9F1" w:themeFill="text2" w:themeFillTint="33"/>
          </w:tcPr>
          <w:p w:rsidR="00E10B4E" w:rsidRPr="009304F3" w:rsidRDefault="00E10B4E" w:rsidP="00741B94">
            <w:pPr>
              <w:autoSpaceDE w:val="0"/>
              <w:autoSpaceDN w:val="0"/>
              <w:adjustRightInd w:val="0"/>
              <w:rPr>
                <w:b/>
                <w:sz w:val="24"/>
                <w:szCs w:val="24"/>
              </w:rPr>
            </w:pPr>
          </w:p>
        </w:tc>
        <w:tc>
          <w:tcPr>
            <w:tcW w:w="7661" w:type="dxa"/>
            <w:gridSpan w:val="2"/>
            <w:shd w:val="clear" w:color="auto" w:fill="auto"/>
          </w:tcPr>
          <w:p w:rsidR="00E10B4E" w:rsidRPr="008A3073" w:rsidRDefault="00E10B4E" w:rsidP="00E10B4E">
            <w:pPr>
              <w:autoSpaceDE w:val="0"/>
              <w:autoSpaceDN w:val="0"/>
              <w:adjustRightInd w:val="0"/>
              <w:rPr>
                <w:sz w:val="24"/>
                <w:szCs w:val="24"/>
              </w:rPr>
            </w:pPr>
            <w:r w:rsidRPr="008A3073">
              <w:rPr>
                <w:sz w:val="24"/>
                <w:szCs w:val="24"/>
              </w:rPr>
              <w:t>Low Back Pain 2 page patient information sheet</w:t>
            </w:r>
          </w:p>
        </w:tc>
        <w:tc>
          <w:tcPr>
            <w:tcW w:w="1620" w:type="dxa"/>
            <w:shd w:val="clear" w:color="auto" w:fill="auto"/>
          </w:tcPr>
          <w:p w:rsidR="00E10B4E" w:rsidRPr="009304F3" w:rsidRDefault="00E10B4E" w:rsidP="00741B94">
            <w:pPr>
              <w:autoSpaceDE w:val="0"/>
              <w:autoSpaceDN w:val="0"/>
              <w:adjustRightInd w:val="0"/>
              <w:rPr>
                <w:b/>
                <w:sz w:val="24"/>
                <w:szCs w:val="24"/>
              </w:rPr>
            </w:pPr>
          </w:p>
        </w:tc>
      </w:tr>
      <w:tr w:rsidR="00E10B4E" w:rsidRPr="009304F3" w:rsidTr="005527FE">
        <w:tc>
          <w:tcPr>
            <w:tcW w:w="533" w:type="dxa"/>
            <w:shd w:val="clear" w:color="auto" w:fill="FBD4B4" w:themeFill="accent6" w:themeFillTint="66"/>
          </w:tcPr>
          <w:p w:rsidR="00E10B4E" w:rsidRPr="009304F3" w:rsidRDefault="00E10B4E" w:rsidP="00741B94">
            <w:pPr>
              <w:autoSpaceDE w:val="0"/>
              <w:autoSpaceDN w:val="0"/>
              <w:adjustRightInd w:val="0"/>
              <w:rPr>
                <w:b/>
                <w:sz w:val="24"/>
                <w:szCs w:val="24"/>
              </w:rPr>
            </w:pPr>
          </w:p>
        </w:tc>
        <w:tc>
          <w:tcPr>
            <w:tcW w:w="572" w:type="dxa"/>
            <w:gridSpan w:val="2"/>
            <w:shd w:val="clear" w:color="auto" w:fill="C6D9F1" w:themeFill="text2" w:themeFillTint="33"/>
          </w:tcPr>
          <w:p w:rsidR="00E10B4E" w:rsidRPr="009304F3" w:rsidRDefault="00E10B4E" w:rsidP="00741B94">
            <w:pPr>
              <w:autoSpaceDE w:val="0"/>
              <w:autoSpaceDN w:val="0"/>
              <w:adjustRightInd w:val="0"/>
              <w:rPr>
                <w:b/>
                <w:sz w:val="24"/>
                <w:szCs w:val="24"/>
              </w:rPr>
            </w:pPr>
          </w:p>
        </w:tc>
        <w:tc>
          <w:tcPr>
            <w:tcW w:w="7661" w:type="dxa"/>
            <w:gridSpan w:val="2"/>
            <w:shd w:val="clear" w:color="auto" w:fill="auto"/>
          </w:tcPr>
          <w:p w:rsidR="00E10B4E" w:rsidRPr="008A3073" w:rsidRDefault="00E10B4E" w:rsidP="00E10B4E">
            <w:pPr>
              <w:autoSpaceDE w:val="0"/>
              <w:autoSpaceDN w:val="0"/>
              <w:adjustRightInd w:val="0"/>
              <w:rPr>
                <w:sz w:val="24"/>
                <w:szCs w:val="24"/>
              </w:rPr>
            </w:pPr>
            <w:r>
              <w:rPr>
                <w:sz w:val="24"/>
                <w:szCs w:val="24"/>
              </w:rPr>
              <w:t>Low Back Pain Patient Decision Aid</w:t>
            </w:r>
          </w:p>
        </w:tc>
        <w:tc>
          <w:tcPr>
            <w:tcW w:w="1620" w:type="dxa"/>
            <w:shd w:val="clear" w:color="auto" w:fill="auto"/>
          </w:tcPr>
          <w:p w:rsidR="00E10B4E" w:rsidRPr="009304F3" w:rsidRDefault="00E10B4E" w:rsidP="00741B94">
            <w:pPr>
              <w:autoSpaceDE w:val="0"/>
              <w:autoSpaceDN w:val="0"/>
              <w:adjustRightInd w:val="0"/>
              <w:rPr>
                <w:b/>
                <w:sz w:val="24"/>
                <w:szCs w:val="24"/>
              </w:rPr>
            </w:pPr>
          </w:p>
        </w:tc>
      </w:tr>
      <w:tr w:rsidR="0032221F" w:rsidRPr="009304F3" w:rsidTr="005527FE">
        <w:tc>
          <w:tcPr>
            <w:tcW w:w="533" w:type="dxa"/>
            <w:shd w:val="clear" w:color="auto" w:fill="FBD4B4" w:themeFill="accent6" w:themeFillTint="66"/>
          </w:tcPr>
          <w:p w:rsidR="0032221F" w:rsidRPr="009304F3" w:rsidRDefault="0032221F" w:rsidP="00741B94">
            <w:pPr>
              <w:autoSpaceDE w:val="0"/>
              <w:autoSpaceDN w:val="0"/>
              <w:adjustRightInd w:val="0"/>
              <w:rPr>
                <w:b/>
                <w:sz w:val="24"/>
                <w:szCs w:val="24"/>
              </w:rPr>
            </w:pPr>
          </w:p>
        </w:tc>
        <w:tc>
          <w:tcPr>
            <w:tcW w:w="572" w:type="dxa"/>
            <w:gridSpan w:val="2"/>
            <w:shd w:val="clear" w:color="auto" w:fill="auto"/>
          </w:tcPr>
          <w:p w:rsidR="0032221F" w:rsidRPr="009304F3" w:rsidRDefault="0032221F" w:rsidP="00741B94">
            <w:pPr>
              <w:autoSpaceDE w:val="0"/>
              <w:autoSpaceDN w:val="0"/>
              <w:adjustRightInd w:val="0"/>
              <w:rPr>
                <w:b/>
                <w:sz w:val="24"/>
                <w:szCs w:val="24"/>
              </w:rPr>
            </w:pPr>
          </w:p>
        </w:tc>
        <w:tc>
          <w:tcPr>
            <w:tcW w:w="7661" w:type="dxa"/>
            <w:gridSpan w:val="2"/>
            <w:shd w:val="clear" w:color="auto" w:fill="auto"/>
          </w:tcPr>
          <w:p w:rsidR="0032221F" w:rsidRDefault="0032221F" w:rsidP="00E10B4E">
            <w:pPr>
              <w:autoSpaceDE w:val="0"/>
              <w:autoSpaceDN w:val="0"/>
              <w:adjustRightInd w:val="0"/>
              <w:rPr>
                <w:sz w:val="24"/>
                <w:szCs w:val="24"/>
              </w:rPr>
            </w:pPr>
            <w:r>
              <w:rPr>
                <w:sz w:val="24"/>
                <w:szCs w:val="24"/>
              </w:rPr>
              <w:t>Low Back Pain Adult Workflow Diagnosis/Treatment Flashcard</w:t>
            </w:r>
          </w:p>
        </w:tc>
        <w:tc>
          <w:tcPr>
            <w:tcW w:w="1620" w:type="dxa"/>
            <w:shd w:val="clear" w:color="auto" w:fill="auto"/>
          </w:tcPr>
          <w:p w:rsidR="0032221F" w:rsidRPr="009304F3" w:rsidRDefault="0032221F" w:rsidP="00741B94">
            <w:pPr>
              <w:autoSpaceDE w:val="0"/>
              <w:autoSpaceDN w:val="0"/>
              <w:adjustRightInd w:val="0"/>
              <w:rPr>
                <w:b/>
                <w:sz w:val="24"/>
                <w:szCs w:val="24"/>
              </w:rPr>
            </w:pPr>
          </w:p>
        </w:tc>
      </w:tr>
      <w:tr w:rsidR="00E10B4E" w:rsidRPr="009304F3" w:rsidTr="005527FE">
        <w:tc>
          <w:tcPr>
            <w:tcW w:w="533" w:type="dxa"/>
            <w:shd w:val="clear" w:color="auto" w:fill="FBD4B4" w:themeFill="accent6" w:themeFillTint="66"/>
          </w:tcPr>
          <w:p w:rsidR="00E10B4E" w:rsidRPr="009304F3" w:rsidRDefault="00E10B4E" w:rsidP="00741B94">
            <w:pPr>
              <w:autoSpaceDE w:val="0"/>
              <w:autoSpaceDN w:val="0"/>
              <w:adjustRightInd w:val="0"/>
              <w:rPr>
                <w:b/>
                <w:sz w:val="24"/>
                <w:szCs w:val="24"/>
              </w:rPr>
            </w:pPr>
          </w:p>
        </w:tc>
        <w:tc>
          <w:tcPr>
            <w:tcW w:w="572" w:type="dxa"/>
            <w:gridSpan w:val="2"/>
            <w:shd w:val="clear" w:color="auto" w:fill="auto"/>
          </w:tcPr>
          <w:p w:rsidR="00E10B4E" w:rsidRPr="009304F3" w:rsidRDefault="00E10B4E" w:rsidP="00741B94">
            <w:pPr>
              <w:autoSpaceDE w:val="0"/>
              <w:autoSpaceDN w:val="0"/>
              <w:adjustRightInd w:val="0"/>
              <w:rPr>
                <w:b/>
                <w:sz w:val="24"/>
                <w:szCs w:val="24"/>
              </w:rPr>
            </w:pPr>
          </w:p>
        </w:tc>
        <w:tc>
          <w:tcPr>
            <w:tcW w:w="7661" w:type="dxa"/>
            <w:gridSpan w:val="2"/>
            <w:shd w:val="clear" w:color="auto" w:fill="auto"/>
          </w:tcPr>
          <w:p w:rsidR="00E10B4E" w:rsidRDefault="00E10B4E" w:rsidP="00E10B4E">
            <w:pPr>
              <w:autoSpaceDE w:val="0"/>
              <w:autoSpaceDN w:val="0"/>
              <w:adjustRightInd w:val="0"/>
              <w:rPr>
                <w:sz w:val="24"/>
                <w:szCs w:val="24"/>
              </w:rPr>
            </w:pPr>
            <w:r>
              <w:rPr>
                <w:sz w:val="24"/>
                <w:szCs w:val="24"/>
              </w:rPr>
              <w:t xml:space="preserve">AAFP List </w:t>
            </w:r>
            <w:r w:rsidR="005527FE">
              <w:rPr>
                <w:sz w:val="24"/>
                <w:szCs w:val="24"/>
              </w:rPr>
              <w:t>of 15 Things to Question</w:t>
            </w:r>
          </w:p>
        </w:tc>
        <w:tc>
          <w:tcPr>
            <w:tcW w:w="1620" w:type="dxa"/>
            <w:shd w:val="clear" w:color="auto" w:fill="auto"/>
          </w:tcPr>
          <w:p w:rsidR="00E10B4E" w:rsidRPr="009304F3" w:rsidRDefault="00E10B4E" w:rsidP="00741B94">
            <w:pPr>
              <w:autoSpaceDE w:val="0"/>
              <w:autoSpaceDN w:val="0"/>
              <w:adjustRightInd w:val="0"/>
              <w:rPr>
                <w:b/>
                <w:sz w:val="24"/>
                <w:szCs w:val="24"/>
              </w:rPr>
            </w:pPr>
          </w:p>
        </w:tc>
      </w:tr>
      <w:tr w:rsidR="00E10B4E" w:rsidRPr="009304F3" w:rsidTr="006A27C4">
        <w:tc>
          <w:tcPr>
            <w:tcW w:w="8766" w:type="dxa"/>
            <w:gridSpan w:val="5"/>
            <w:shd w:val="clear" w:color="auto" w:fill="D6E3BC" w:themeFill="accent3" w:themeFillTint="66"/>
          </w:tcPr>
          <w:p w:rsidR="00E10B4E" w:rsidRPr="00AB3902" w:rsidRDefault="00E10B4E" w:rsidP="00741B94">
            <w:pPr>
              <w:autoSpaceDE w:val="0"/>
              <w:autoSpaceDN w:val="0"/>
              <w:adjustRightInd w:val="0"/>
              <w:rPr>
                <w:b/>
                <w:sz w:val="28"/>
                <w:szCs w:val="28"/>
              </w:rPr>
            </w:pPr>
            <w:r w:rsidRPr="00AB3902">
              <w:rPr>
                <w:b/>
                <w:sz w:val="28"/>
                <w:szCs w:val="28"/>
              </w:rPr>
              <w:t>Chronic Pain Choosing Wisely Materials</w:t>
            </w:r>
          </w:p>
        </w:tc>
        <w:tc>
          <w:tcPr>
            <w:tcW w:w="1620" w:type="dxa"/>
            <w:shd w:val="clear" w:color="auto" w:fill="D6E3BC" w:themeFill="accent3" w:themeFillTint="66"/>
          </w:tcPr>
          <w:p w:rsidR="00E10B4E" w:rsidRPr="009304F3" w:rsidRDefault="00E10B4E" w:rsidP="00741B94">
            <w:pPr>
              <w:autoSpaceDE w:val="0"/>
              <w:autoSpaceDN w:val="0"/>
              <w:adjustRightInd w:val="0"/>
              <w:rPr>
                <w:b/>
                <w:sz w:val="24"/>
                <w:szCs w:val="24"/>
              </w:rPr>
            </w:pPr>
          </w:p>
        </w:tc>
      </w:tr>
      <w:tr w:rsidR="00E10B4E" w:rsidRPr="009304F3" w:rsidTr="005527FE">
        <w:tc>
          <w:tcPr>
            <w:tcW w:w="533" w:type="dxa"/>
            <w:shd w:val="clear" w:color="auto" w:fill="FBD4B4" w:themeFill="accent6" w:themeFillTint="66"/>
          </w:tcPr>
          <w:p w:rsidR="00E10B4E" w:rsidRDefault="00E10B4E" w:rsidP="00741B94">
            <w:pPr>
              <w:autoSpaceDE w:val="0"/>
              <w:autoSpaceDN w:val="0"/>
              <w:adjustRightInd w:val="0"/>
              <w:rPr>
                <w:b/>
                <w:sz w:val="24"/>
                <w:szCs w:val="24"/>
              </w:rPr>
            </w:pPr>
          </w:p>
        </w:tc>
        <w:tc>
          <w:tcPr>
            <w:tcW w:w="584" w:type="dxa"/>
            <w:gridSpan w:val="3"/>
            <w:shd w:val="clear" w:color="auto" w:fill="C6D9F1" w:themeFill="text2" w:themeFillTint="33"/>
          </w:tcPr>
          <w:p w:rsidR="00E10B4E" w:rsidRDefault="00E10B4E" w:rsidP="00741B94">
            <w:pPr>
              <w:autoSpaceDE w:val="0"/>
              <w:autoSpaceDN w:val="0"/>
              <w:adjustRightInd w:val="0"/>
              <w:rPr>
                <w:b/>
                <w:sz w:val="24"/>
                <w:szCs w:val="24"/>
              </w:rPr>
            </w:pPr>
          </w:p>
        </w:tc>
        <w:tc>
          <w:tcPr>
            <w:tcW w:w="7649" w:type="dxa"/>
            <w:shd w:val="clear" w:color="auto" w:fill="auto"/>
          </w:tcPr>
          <w:p w:rsidR="00E10B4E" w:rsidRDefault="00E10B4E" w:rsidP="00741B94">
            <w:pPr>
              <w:autoSpaceDE w:val="0"/>
              <w:autoSpaceDN w:val="0"/>
              <w:adjustRightInd w:val="0"/>
              <w:rPr>
                <w:b/>
                <w:sz w:val="24"/>
                <w:szCs w:val="24"/>
              </w:rPr>
            </w:pPr>
            <w:r w:rsidRPr="008A3073">
              <w:rPr>
                <w:sz w:val="24"/>
                <w:szCs w:val="24"/>
              </w:rPr>
              <w:t>Chronic Pain Rack Card</w:t>
            </w:r>
          </w:p>
        </w:tc>
        <w:tc>
          <w:tcPr>
            <w:tcW w:w="1620" w:type="dxa"/>
            <w:shd w:val="clear" w:color="auto" w:fill="auto"/>
          </w:tcPr>
          <w:p w:rsidR="00E10B4E" w:rsidRPr="009304F3" w:rsidRDefault="00E10B4E" w:rsidP="00741B94">
            <w:pPr>
              <w:autoSpaceDE w:val="0"/>
              <w:autoSpaceDN w:val="0"/>
              <w:adjustRightInd w:val="0"/>
              <w:rPr>
                <w:b/>
                <w:sz w:val="24"/>
                <w:szCs w:val="24"/>
              </w:rPr>
            </w:pPr>
          </w:p>
        </w:tc>
      </w:tr>
      <w:tr w:rsidR="0032221F" w:rsidRPr="009304F3" w:rsidTr="005527FE">
        <w:tc>
          <w:tcPr>
            <w:tcW w:w="533" w:type="dxa"/>
            <w:shd w:val="clear" w:color="auto" w:fill="FBD4B4" w:themeFill="accent6" w:themeFillTint="66"/>
          </w:tcPr>
          <w:p w:rsidR="0032221F" w:rsidRDefault="0032221F" w:rsidP="00741B94">
            <w:pPr>
              <w:autoSpaceDE w:val="0"/>
              <w:autoSpaceDN w:val="0"/>
              <w:adjustRightInd w:val="0"/>
              <w:rPr>
                <w:b/>
                <w:sz w:val="24"/>
                <w:szCs w:val="24"/>
              </w:rPr>
            </w:pPr>
          </w:p>
        </w:tc>
        <w:tc>
          <w:tcPr>
            <w:tcW w:w="584" w:type="dxa"/>
            <w:gridSpan w:val="3"/>
            <w:shd w:val="clear" w:color="auto" w:fill="C6D9F1" w:themeFill="text2" w:themeFillTint="33"/>
          </w:tcPr>
          <w:p w:rsidR="0032221F" w:rsidRDefault="0032221F" w:rsidP="00741B94">
            <w:pPr>
              <w:autoSpaceDE w:val="0"/>
              <w:autoSpaceDN w:val="0"/>
              <w:adjustRightInd w:val="0"/>
              <w:rPr>
                <w:b/>
                <w:sz w:val="24"/>
                <w:szCs w:val="24"/>
              </w:rPr>
            </w:pPr>
          </w:p>
        </w:tc>
        <w:tc>
          <w:tcPr>
            <w:tcW w:w="7649" w:type="dxa"/>
            <w:shd w:val="clear" w:color="auto" w:fill="auto"/>
          </w:tcPr>
          <w:p w:rsidR="0032221F" w:rsidRPr="008A3073" w:rsidRDefault="0032221F" w:rsidP="00741B94">
            <w:pPr>
              <w:autoSpaceDE w:val="0"/>
              <w:autoSpaceDN w:val="0"/>
              <w:adjustRightInd w:val="0"/>
              <w:rPr>
                <w:sz w:val="24"/>
                <w:szCs w:val="24"/>
              </w:rPr>
            </w:pPr>
            <w:r>
              <w:rPr>
                <w:sz w:val="24"/>
                <w:szCs w:val="24"/>
              </w:rPr>
              <w:t>Chronic Pain 2 page patient information sheet</w:t>
            </w:r>
          </w:p>
        </w:tc>
        <w:tc>
          <w:tcPr>
            <w:tcW w:w="1620" w:type="dxa"/>
            <w:shd w:val="clear" w:color="auto" w:fill="auto"/>
          </w:tcPr>
          <w:p w:rsidR="0032221F" w:rsidRPr="009304F3" w:rsidRDefault="0032221F" w:rsidP="00741B94">
            <w:pPr>
              <w:autoSpaceDE w:val="0"/>
              <w:autoSpaceDN w:val="0"/>
              <w:adjustRightInd w:val="0"/>
              <w:rPr>
                <w:b/>
                <w:sz w:val="24"/>
                <w:szCs w:val="24"/>
              </w:rPr>
            </w:pPr>
          </w:p>
        </w:tc>
      </w:tr>
    </w:tbl>
    <w:p w:rsidR="00032DEA" w:rsidRDefault="00BC7518" w:rsidP="00032DEA">
      <w:pPr>
        <w:tabs>
          <w:tab w:val="left" w:pos="1548"/>
        </w:tabs>
        <w:autoSpaceDE w:val="0"/>
        <w:autoSpaceDN w:val="0"/>
        <w:adjustRightInd w:val="0"/>
        <w:rPr>
          <w:b/>
          <w:sz w:val="28"/>
          <w:szCs w:val="28"/>
        </w:rPr>
      </w:pPr>
      <w:r w:rsidRPr="00997E34">
        <w:rPr>
          <w:b/>
          <w:sz w:val="28"/>
          <w:szCs w:val="28"/>
        </w:rPr>
        <w:t>Mail materials to:</w:t>
      </w:r>
    </w:p>
    <w:p w:rsidR="00BC7518" w:rsidRPr="00AB3902" w:rsidRDefault="00DA2158" w:rsidP="00032DEA">
      <w:pPr>
        <w:tabs>
          <w:tab w:val="left" w:pos="1548"/>
        </w:tabs>
        <w:autoSpaceDE w:val="0"/>
        <w:autoSpaceDN w:val="0"/>
        <w:adjustRightInd w:val="0"/>
        <w:rPr>
          <w:sz w:val="20"/>
          <w:szCs w:val="20"/>
        </w:rPr>
      </w:pPr>
      <w:r w:rsidRPr="00AB3902">
        <w:rPr>
          <w:noProof/>
          <w:sz w:val="20"/>
          <w:szCs w:val="20"/>
        </w:rPr>
        <mc:AlternateContent>
          <mc:Choice Requires="wps">
            <w:drawing>
              <wp:anchor distT="0" distB="0" distL="114300" distR="114300" simplePos="0" relativeHeight="251659264" behindDoc="0" locked="0" layoutInCell="1" allowOverlap="1" wp14:anchorId="5A7EE021" wp14:editId="506939FD">
                <wp:simplePos x="0" y="0"/>
                <wp:positionH relativeFrom="column">
                  <wp:posOffset>472440</wp:posOffset>
                </wp:positionH>
                <wp:positionV relativeFrom="paragraph">
                  <wp:posOffset>173990</wp:posOffset>
                </wp:positionV>
                <wp:extent cx="5875020" cy="259080"/>
                <wp:effectExtent l="0" t="0" r="11430" b="26670"/>
                <wp:wrapNone/>
                <wp:docPr id="3" name="Text Box 3"/>
                <wp:cNvGraphicFramePr/>
                <a:graphic xmlns:a="http://schemas.openxmlformats.org/drawingml/2006/main">
                  <a:graphicData uri="http://schemas.microsoft.com/office/word/2010/wordprocessingShape">
                    <wps:wsp>
                      <wps:cNvSpPr txBox="1"/>
                      <wps:spPr>
                        <a:xfrm>
                          <a:off x="0" y="0"/>
                          <a:ext cx="5875020" cy="259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2158" w:rsidRDefault="00DA21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7.2pt;margin-top:13.7pt;width:462.6pt;height:20.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" fillcolor="white [3201]" strokeweight=".5pt">
                <v:textbox>
                  <w:txbxContent>
                    <w:p w:rsidR="00DA2158" w:rsidRDefault="00DA2158"/>
                  </w:txbxContent>
                </v:textbox>
              </v:shape>
            </w:pict>
          </mc:Fallback>
        </mc:AlternateContent>
      </w:r>
    </w:p>
    <w:p w:rsidR="00BC7518" w:rsidRPr="00997E34" w:rsidRDefault="00BC7518" w:rsidP="00741B94">
      <w:pPr>
        <w:autoSpaceDE w:val="0"/>
        <w:autoSpaceDN w:val="0"/>
        <w:adjustRightInd w:val="0"/>
        <w:rPr>
          <w:sz w:val="24"/>
          <w:szCs w:val="24"/>
        </w:rPr>
      </w:pPr>
      <w:r w:rsidRPr="00997E34">
        <w:rPr>
          <w:sz w:val="24"/>
          <w:szCs w:val="24"/>
        </w:rPr>
        <w:t>Name</w:t>
      </w:r>
      <w:r w:rsidR="00DA2158">
        <w:rPr>
          <w:sz w:val="24"/>
          <w:szCs w:val="24"/>
        </w:rPr>
        <w:t xml:space="preserve">: </w:t>
      </w:r>
    </w:p>
    <w:p w:rsidR="001D7CE8" w:rsidRPr="00997E34" w:rsidRDefault="00DA2158" w:rsidP="00741B94">
      <w:pPr>
        <w:autoSpaceDE w:val="0"/>
        <w:autoSpaceDN w:val="0"/>
        <w:adjustRightInd w:val="0"/>
        <w:rPr>
          <w:sz w:val="24"/>
          <w:szCs w:val="24"/>
        </w:rPr>
      </w:pPr>
      <w:r>
        <w:rPr>
          <w:noProof/>
          <w:sz w:val="24"/>
          <w:szCs w:val="24"/>
        </w:rPr>
        <mc:AlternateContent>
          <mc:Choice Requires="wps">
            <w:drawing>
              <wp:anchor distT="0" distB="0" distL="114300" distR="114300" simplePos="0" relativeHeight="251661312" behindDoc="0" locked="0" layoutInCell="1" allowOverlap="1" wp14:anchorId="136A2D24" wp14:editId="6B52846F">
                <wp:simplePos x="0" y="0"/>
                <wp:positionH relativeFrom="column">
                  <wp:posOffset>2049780</wp:posOffset>
                </wp:positionH>
                <wp:positionV relativeFrom="paragraph">
                  <wp:posOffset>167640</wp:posOffset>
                </wp:positionV>
                <wp:extent cx="4297680" cy="259080"/>
                <wp:effectExtent l="0" t="0" r="26670" b="26670"/>
                <wp:wrapNone/>
                <wp:docPr id="4" name="Text Box 4"/>
                <wp:cNvGraphicFramePr/>
                <a:graphic xmlns:a="http://schemas.openxmlformats.org/drawingml/2006/main">
                  <a:graphicData uri="http://schemas.microsoft.com/office/word/2010/wordprocessingShape">
                    <wps:wsp>
                      <wps:cNvSpPr txBox="1"/>
                      <wps:spPr>
                        <a:xfrm>
                          <a:off x="0" y="0"/>
                          <a:ext cx="4297680" cy="259080"/>
                        </a:xfrm>
                        <a:prstGeom prst="rect">
                          <a:avLst/>
                        </a:prstGeom>
                        <a:solidFill>
                          <a:sysClr val="window" lastClr="FFFFFF"/>
                        </a:solidFill>
                        <a:ln w="6350">
                          <a:solidFill>
                            <a:prstClr val="black"/>
                          </a:solidFill>
                        </a:ln>
                        <a:effectLst/>
                      </wps:spPr>
                      <wps:txbx>
                        <w:txbxContent>
                          <w:p w:rsidR="00DA2158" w:rsidRDefault="00DA2158" w:rsidP="00DA21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7" type="#_x0000_t202" style="position:absolute;margin-left:161.4pt;margin-top:13.2pt;width:338.4pt;height:20.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" fillcolor="window" strokeweight=".5pt">
                <v:textbox>
                  <w:txbxContent>
                    <w:p w:rsidR="00DA2158" w:rsidRDefault="00DA2158" w:rsidP="00DA2158"/>
                  </w:txbxContent>
                </v:textbox>
              </v:shape>
            </w:pict>
          </mc:Fallback>
        </mc:AlternateContent>
      </w:r>
    </w:p>
    <w:p w:rsidR="001D7CE8" w:rsidRPr="00997E34" w:rsidRDefault="00DA2158" w:rsidP="00741B94">
      <w:pPr>
        <w:autoSpaceDE w:val="0"/>
        <w:autoSpaceDN w:val="0"/>
        <w:adjustRightInd w:val="0"/>
        <w:rPr>
          <w:sz w:val="24"/>
          <w:szCs w:val="24"/>
        </w:rPr>
      </w:pPr>
      <w:r>
        <w:rPr>
          <w:sz w:val="24"/>
          <w:szCs w:val="24"/>
        </w:rPr>
        <w:t>Name of Practice/Organization</w:t>
      </w:r>
      <w:r w:rsidR="001D7CE8" w:rsidRPr="00997E34">
        <w:rPr>
          <w:sz w:val="24"/>
          <w:szCs w:val="24"/>
        </w:rPr>
        <w:t>:</w:t>
      </w:r>
      <w:r w:rsidRPr="00DA2158">
        <w:rPr>
          <w:noProof/>
          <w:sz w:val="24"/>
          <w:szCs w:val="24"/>
        </w:rPr>
        <w:t xml:space="preserve"> </w:t>
      </w:r>
    </w:p>
    <w:p w:rsidR="00BC7518" w:rsidRPr="00997E34" w:rsidRDefault="00DA2158" w:rsidP="00741B94">
      <w:pPr>
        <w:autoSpaceDE w:val="0"/>
        <w:autoSpaceDN w:val="0"/>
        <w:adjustRightInd w:val="0"/>
        <w:rPr>
          <w:sz w:val="24"/>
          <w:szCs w:val="24"/>
        </w:rPr>
      </w:pPr>
      <w:r>
        <w:rPr>
          <w:noProof/>
          <w:sz w:val="24"/>
          <w:szCs w:val="24"/>
        </w:rPr>
        <mc:AlternateContent>
          <mc:Choice Requires="wps">
            <w:drawing>
              <wp:anchor distT="0" distB="0" distL="114300" distR="114300" simplePos="0" relativeHeight="251663360" behindDoc="0" locked="0" layoutInCell="1" allowOverlap="1" wp14:anchorId="001A73AB" wp14:editId="11D41CEC">
                <wp:simplePos x="0" y="0"/>
                <wp:positionH relativeFrom="column">
                  <wp:posOffset>1074420</wp:posOffset>
                </wp:positionH>
                <wp:positionV relativeFrom="paragraph">
                  <wp:posOffset>168910</wp:posOffset>
                </wp:positionV>
                <wp:extent cx="5273040" cy="259080"/>
                <wp:effectExtent l="0" t="0" r="22860" b="26670"/>
                <wp:wrapNone/>
                <wp:docPr id="5" name="Text Box 5"/>
                <wp:cNvGraphicFramePr/>
                <a:graphic xmlns:a="http://schemas.openxmlformats.org/drawingml/2006/main">
                  <a:graphicData uri="http://schemas.microsoft.com/office/word/2010/wordprocessingShape">
                    <wps:wsp>
                      <wps:cNvSpPr txBox="1"/>
                      <wps:spPr>
                        <a:xfrm>
                          <a:off x="0" y="0"/>
                          <a:ext cx="5273040" cy="259080"/>
                        </a:xfrm>
                        <a:prstGeom prst="rect">
                          <a:avLst/>
                        </a:prstGeom>
                        <a:solidFill>
                          <a:sysClr val="window" lastClr="FFFFFF"/>
                        </a:solidFill>
                        <a:ln w="6350">
                          <a:solidFill>
                            <a:prstClr val="black"/>
                          </a:solidFill>
                        </a:ln>
                        <a:effectLst/>
                      </wps:spPr>
                      <wps:txbx>
                        <w:txbxContent>
                          <w:p w:rsidR="00DA2158" w:rsidRDefault="00DA2158" w:rsidP="00DA21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28" type="#_x0000_t202" style="position:absolute;margin-left:84.6pt;margin-top:13.3pt;width:415.2pt;height:20.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" fillcolor="window" strokeweight=".5pt">
                <v:textbox>
                  <w:txbxContent>
                    <w:p w:rsidR="00DA2158" w:rsidRDefault="00DA2158" w:rsidP="00DA2158"/>
                  </w:txbxContent>
                </v:textbox>
              </v:shape>
            </w:pict>
          </mc:Fallback>
        </mc:AlternateContent>
      </w:r>
    </w:p>
    <w:p w:rsidR="00BC7518" w:rsidRPr="00997E34" w:rsidRDefault="00BC7518" w:rsidP="00741B94">
      <w:pPr>
        <w:autoSpaceDE w:val="0"/>
        <w:autoSpaceDN w:val="0"/>
        <w:adjustRightInd w:val="0"/>
        <w:rPr>
          <w:sz w:val="24"/>
          <w:szCs w:val="24"/>
        </w:rPr>
      </w:pPr>
      <w:r w:rsidRPr="00997E34">
        <w:rPr>
          <w:sz w:val="24"/>
          <w:szCs w:val="24"/>
        </w:rPr>
        <w:t>Mailing address</w:t>
      </w:r>
      <w:r w:rsidR="00DA2158">
        <w:rPr>
          <w:sz w:val="24"/>
          <w:szCs w:val="24"/>
        </w:rPr>
        <w:t xml:space="preserve">: </w:t>
      </w:r>
    </w:p>
    <w:p w:rsidR="00BC7518" w:rsidRPr="00997E34" w:rsidRDefault="00DA2158" w:rsidP="00741B94">
      <w:pPr>
        <w:autoSpaceDE w:val="0"/>
        <w:autoSpaceDN w:val="0"/>
        <w:adjustRightInd w:val="0"/>
        <w:rPr>
          <w:sz w:val="24"/>
          <w:szCs w:val="24"/>
        </w:rPr>
      </w:pPr>
      <w:r>
        <w:rPr>
          <w:noProof/>
          <w:sz w:val="24"/>
          <w:szCs w:val="24"/>
        </w:rPr>
        <mc:AlternateContent>
          <mc:Choice Requires="wps">
            <w:drawing>
              <wp:anchor distT="0" distB="0" distL="114300" distR="114300" simplePos="0" relativeHeight="251665408" behindDoc="0" locked="0" layoutInCell="1" allowOverlap="1" wp14:anchorId="23DB0ECA" wp14:editId="25D32B09">
                <wp:simplePos x="0" y="0"/>
                <wp:positionH relativeFrom="column">
                  <wp:posOffset>304800</wp:posOffset>
                </wp:positionH>
                <wp:positionV relativeFrom="paragraph">
                  <wp:posOffset>170180</wp:posOffset>
                </wp:positionV>
                <wp:extent cx="2171700" cy="259080"/>
                <wp:effectExtent l="0" t="0" r="19050" b="26670"/>
                <wp:wrapNone/>
                <wp:docPr id="6" name="Text Box 6"/>
                <wp:cNvGraphicFramePr/>
                <a:graphic xmlns:a="http://schemas.openxmlformats.org/drawingml/2006/main">
                  <a:graphicData uri="http://schemas.microsoft.com/office/word/2010/wordprocessingShape">
                    <wps:wsp>
                      <wps:cNvSpPr txBox="1"/>
                      <wps:spPr>
                        <a:xfrm>
                          <a:off x="0" y="0"/>
                          <a:ext cx="2171700" cy="259080"/>
                        </a:xfrm>
                        <a:prstGeom prst="rect">
                          <a:avLst/>
                        </a:prstGeom>
                        <a:solidFill>
                          <a:sysClr val="window" lastClr="FFFFFF"/>
                        </a:solidFill>
                        <a:ln w="6350">
                          <a:solidFill>
                            <a:prstClr val="black"/>
                          </a:solidFill>
                        </a:ln>
                        <a:effectLst/>
                      </wps:spPr>
                      <wps:txbx>
                        <w:txbxContent>
                          <w:p w:rsidR="00DA2158" w:rsidRDefault="00DA2158" w:rsidP="00DA21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o:spid="_x0000_s1029" type="#_x0000_t202" style="position:absolute;margin-left:24pt;margin-top:13.4pt;width:171pt;height:20.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" fillcolor="window" strokeweight=".5pt">
                <v:textbox>
                  <w:txbxContent>
                    <w:p w:rsidR="00DA2158" w:rsidRDefault="00DA2158" w:rsidP="00DA2158"/>
                  </w:txbxContent>
                </v:textbox>
              </v:shape>
            </w:pict>
          </mc:Fallback>
        </mc:AlternateContent>
      </w:r>
      <w:r>
        <w:rPr>
          <w:noProof/>
          <w:sz w:val="24"/>
          <w:szCs w:val="24"/>
        </w:rPr>
        <mc:AlternateContent>
          <mc:Choice Requires="wps">
            <w:drawing>
              <wp:anchor distT="0" distB="0" distL="114300" distR="114300" simplePos="0" relativeHeight="251673600" behindDoc="0" locked="0" layoutInCell="1" allowOverlap="1" wp14:anchorId="7EEF5B02" wp14:editId="3F836A8A">
                <wp:simplePos x="0" y="0"/>
                <wp:positionH relativeFrom="column">
                  <wp:posOffset>3009900</wp:posOffset>
                </wp:positionH>
                <wp:positionV relativeFrom="paragraph">
                  <wp:posOffset>170180</wp:posOffset>
                </wp:positionV>
                <wp:extent cx="1310640" cy="259080"/>
                <wp:effectExtent l="0" t="0" r="22860" b="26670"/>
                <wp:wrapNone/>
                <wp:docPr id="10" name="Text Box 10"/>
                <wp:cNvGraphicFramePr/>
                <a:graphic xmlns:a="http://schemas.openxmlformats.org/drawingml/2006/main">
                  <a:graphicData uri="http://schemas.microsoft.com/office/word/2010/wordprocessingShape">
                    <wps:wsp>
                      <wps:cNvSpPr txBox="1"/>
                      <wps:spPr>
                        <a:xfrm>
                          <a:off x="0" y="0"/>
                          <a:ext cx="1310640" cy="259080"/>
                        </a:xfrm>
                        <a:prstGeom prst="rect">
                          <a:avLst/>
                        </a:prstGeom>
                        <a:solidFill>
                          <a:sysClr val="window" lastClr="FFFFFF"/>
                        </a:solidFill>
                        <a:ln w="6350">
                          <a:solidFill>
                            <a:prstClr val="black"/>
                          </a:solidFill>
                        </a:ln>
                        <a:effectLst/>
                      </wps:spPr>
                      <wps:txbx>
                        <w:txbxContent>
                          <w:p w:rsidR="00DA2158" w:rsidRDefault="00DA2158" w:rsidP="00DA21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0" o:spid="_x0000_s1030" type="#_x0000_t202" style="position:absolute;margin-left:237pt;margin-top:13.4pt;width:103.2pt;height:20.4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" fillcolor="window" strokeweight=".5pt">
                <v:textbox>
                  <w:txbxContent>
                    <w:p w:rsidR="00DA2158" w:rsidRDefault="00DA2158" w:rsidP="00DA2158"/>
                  </w:txbxContent>
                </v:textbox>
              </v:shape>
            </w:pict>
          </mc:Fallback>
        </mc:AlternateContent>
      </w:r>
      <w:r>
        <w:rPr>
          <w:noProof/>
          <w:sz w:val="24"/>
          <w:szCs w:val="24"/>
        </w:rPr>
        <mc:AlternateContent>
          <mc:Choice Requires="wps">
            <w:drawing>
              <wp:anchor distT="0" distB="0" distL="114300" distR="114300" simplePos="0" relativeHeight="251671552" behindDoc="0" locked="0" layoutInCell="1" allowOverlap="1" wp14:anchorId="2F9B11EA" wp14:editId="6B0B196B">
                <wp:simplePos x="0" y="0"/>
                <wp:positionH relativeFrom="column">
                  <wp:posOffset>4747260</wp:posOffset>
                </wp:positionH>
                <wp:positionV relativeFrom="paragraph">
                  <wp:posOffset>177800</wp:posOffset>
                </wp:positionV>
                <wp:extent cx="1600200" cy="259080"/>
                <wp:effectExtent l="0" t="0" r="19050" b="26670"/>
                <wp:wrapNone/>
                <wp:docPr id="9" name="Text Box 9"/>
                <wp:cNvGraphicFramePr/>
                <a:graphic xmlns:a="http://schemas.openxmlformats.org/drawingml/2006/main">
                  <a:graphicData uri="http://schemas.microsoft.com/office/word/2010/wordprocessingShape">
                    <wps:wsp>
                      <wps:cNvSpPr txBox="1"/>
                      <wps:spPr>
                        <a:xfrm>
                          <a:off x="0" y="0"/>
                          <a:ext cx="1600200" cy="259080"/>
                        </a:xfrm>
                        <a:prstGeom prst="rect">
                          <a:avLst/>
                        </a:prstGeom>
                        <a:solidFill>
                          <a:sysClr val="window" lastClr="FFFFFF"/>
                        </a:solidFill>
                        <a:ln w="6350">
                          <a:solidFill>
                            <a:prstClr val="black"/>
                          </a:solidFill>
                        </a:ln>
                        <a:effectLst/>
                      </wps:spPr>
                      <wps:txbx>
                        <w:txbxContent>
                          <w:p w:rsidR="00DA2158" w:rsidRDefault="00DA2158" w:rsidP="00DA21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31" type="#_x0000_t202" style="position:absolute;margin-left:373.8pt;margin-top:14pt;width:126pt;height:20.4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" fillcolor="window" strokeweight=".5pt">
                <v:textbox>
                  <w:txbxContent>
                    <w:p w:rsidR="00DA2158" w:rsidRDefault="00DA2158" w:rsidP="00DA2158"/>
                  </w:txbxContent>
                </v:textbox>
              </v:shape>
            </w:pict>
          </mc:Fallback>
        </mc:AlternateContent>
      </w:r>
    </w:p>
    <w:p w:rsidR="00BC7518" w:rsidRPr="00997E34" w:rsidRDefault="00DA2158" w:rsidP="00741B94">
      <w:pPr>
        <w:autoSpaceDE w:val="0"/>
        <w:autoSpaceDN w:val="0"/>
        <w:adjustRightInd w:val="0"/>
        <w:rPr>
          <w:sz w:val="24"/>
          <w:szCs w:val="24"/>
        </w:rPr>
      </w:pPr>
      <w:r>
        <w:rPr>
          <w:sz w:val="24"/>
          <w:szCs w:val="24"/>
        </w:rPr>
        <w:t xml:space="preserve">City:                                                                  State:                                              Zip:   </w:t>
      </w:r>
    </w:p>
    <w:p w:rsidR="00BC7518" w:rsidRPr="00997E34" w:rsidRDefault="000446FF" w:rsidP="00741B94">
      <w:pPr>
        <w:autoSpaceDE w:val="0"/>
        <w:autoSpaceDN w:val="0"/>
        <w:adjustRightInd w:val="0"/>
        <w:rPr>
          <w:sz w:val="24"/>
          <w:szCs w:val="24"/>
        </w:rPr>
      </w:pPr>
      <w:r>
        <w:rPr>
          <w:noProof/>
          <w:sz w:val="24"/>
          <w:szCs w:val="24"/>
        </w:rPr>
        <mc:AlternateContent>
          <mc:Choice Requires="wps">
            <w:drawing>
              <wp:anchor distT="0" distB="0" distL="114300" distR="114300" simplePos="0" relativeHeight="251675648" behindDoc="0" locked="0" layoutInCell="1" allowOverlap="1" wp14:anchorId="4975D3FE" wp14:editId="485294B5">
                <wp:simplePos x="0" y="0"/>
                <wp:positionH relativeFrom="column">
                  <wp:posOffset>4076700</wp:posOffset>
                </wp:positionH>
                <wp:positionV relativeFrom="paragraph">
                  <wp:posOffset>156210</wp:posOffset>
                </wp:positionV>
                <wp:extent cx="2270760" cy="259080"/>
                <wp:effectExtent l="0" t="0" r="15240" b="26670"/>
                <wp:wrapNone/>
                <wp:docPr id="11" name="Text Box 11"/>
                <wp:cNvGraphicFramePr/>
                <a:graphic xmlns:a="http://schemas.openxmlformats.org/drawingml/2006/main">
                  <a:graphicData uri="http://schemas.microsoft.com/office/word/2010/wordprocessingShape">
                    <wps:wsp>
                      <wps:cNvSpPr txBox="1"/>
                      <wps:spPr>
                        <a:xfrm>
                          <a:off x="0" y="0"/>
                          <a:ext cx="2270760" cy="259080"/>
                        </a:xfrm>
                        <a:prstGeom prst="rect">
                          <a:avLst/>
                        </a:prstGeom>
                        <a:solidFill>
                          <a:sysClr val="window" lastClr="FFFFFF"/>
                        </a:solidFill>
                        <a:ln w="6350">
                          <a:solidFill>
                            <a:prstClr val="black"/>
                          </a:solidFill>
                        </a:ln>
                        <a:effectLst/>
                      </wps:spPr>
                      <wps:txbx>
                        <w:txbxContent>
                          <w:p w:rsidR="000446FF" w:rsidRDefault="000446FF" w:rsidP="000446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1" o:spid="_x0000_s1032" type="#_x0000_t202" style="position:absolute;margin-left:321pt;margin-top:12.3pt;width:178.8pt;height:20.4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" fillcolor="window" strokeweight=".5pt">
                <v:textbox>
                  <w:txbxContent>
                    <w:p w:rsidR="000446FF" w:rsidRDefault="000446FF" w:rsidP="000446FF"/>
                  </w:txbxContent>
                </v:textbox>
              </v:shape>
            </w:pict>
          </mc:Fallback>
        </mc:AlternateContent>
      </w:r>
      <w:r w:rsidR="00DA2158">
        <w:rPr>
          <w:noProof/>
          <w:sz w:val="24"/>
          <w:szCs w:val="24"/>
        </w:rPr>
        <mc:AlternateContent>
          <mc:Choice Requires="wps">
            <w:drawing>
              <wp:anchor distT="0" distB="0" distL="114300" distR="114300" simplePos="0" relativeHeight="251667456" behindDoc="0" locked="0" layoutInCell="1" allowOverlap="1" wp14:anchorId="36C771F0" wp14:editId="1C6AD4E3">
                <wp:simplePos x="0" y="0"/>
                <wp:positionH relativeFrom="column">
                  <wp:posOffset>1074420</wp:posOffset>
                </wp:positionH>
                <wp:positionV relativeFrom="paragraph">
                  <wp:posOffset>163830</wp:posOffset>
                </wp:positionV>
                <wp:extent cx="2270760" cy="259080"/>
                <wp:effectExtent l="0" t="0" r="15240" b="26670"/>
                <wp:wrapNone/>
                <wp:docPr id="7" name="Text Box 7"/>
                <wp:cNvGraphicFramePr/>
                <a:graphic xmlns:a="http://schemas.openxmlformats.org/drawingml/2006/main">
                  <a:graphicData uri="http://schemas.microsoft.com/office/word/2010/wordprocessingShape">
                    <wps:wsp>
                      <wps:cNvSpPr txBox="1"/>
                      <wps:spPr>
                        <a:xfrm>
                          <a:off x="0" y="0"/>
                          <a:ext cx="2270760" cy="259080"/>
                        </a:xfrm>
                        <a:prstGeom prst="rect">
                          <a:avLst/>
                        </a:prstGeom>
                        <a:solidFill>
                          <a:sysClr val="window" lastClr="FFFFFF"/>
                        </a:solidFill>
                        <a:ln w="6350">
                          <a:solidFill>
                            <a:prstClr val="black"/>
                          </a:solidFill>
                        </a:ln>
                        <a:effectLst/>
                      </wps:spPr>
                      <wps:txbx>
                        <w:txbxContent>
                          <w:p w:rsidR="00DA2158" w:rsidRDefault="00DA2158" w:rsidP="00DA21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 o:spid="_x0000_s1033" type="#_x0000_t202" style="position:absolute;margin-left:84.6pt;margin-top:12.9pt;width:178.8pt;height:20.4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" fillcolor="window" strokeweight=".5pt">
                <v:textbox>
                  <w:txbxContent>
                    <w:p w:rsidR="00DA2158" w:rsidRDefault="00DA2158" w:rsidP="00DA2158"/>
                  </w:txbxContent>
                </v:textbox>
              </v:shape>
            </w:pict>
          </mc:Fallback>
        </mc:AlternateContent>
      </w:r>
    </w:p>
    <w:p w:rsidR="00AB3902" w:rsidRPr="00997E34" w:rsidRDefault="00BC7518" w:rsidP="00741B94">
      <w:pPr>
        <w:autoSpaceDE w:val="0"/>
        <w:autoSpaceDN w:val="0"/>
        <w:adjustRightInd w:val="0"/>
        <w:rPr>
          <w:sz w:val="24"/>
          <w:szCs w:val="24"/>
        </w:rPr>
      </w:pPr>
      <w:r w:rsidRPr="00997E34">
        <w:rPr>
          <w:sz w:val="24"/>
          <w:szCs w:val="24"/>
        </w:rPr>
        <w:t>Email address:</w:t>
      </w:r>
      <w:r w:rsidR="00DA2158" w:rsidRPr="00DA2158">
        <w:rPr>
          <w:noProof/>
          <w:sz w:val="24"/>
          <w:szCs w:val="24"/>
        </w:rPr>
        <w:t xml:space="preserve"> </w:t>
      </w:r>
      <w:r w:rsidR="000446FF">
        <w:rPr>
          <w:noProof/>
          <w:sz w:val="24"/>
          <w:szCs w:val="24"/>
        </w:rPr>
        <w:t xml:space="preserve">                                                    </w:t>
      </w:r>
      <w:r w:rsidR="008A3073">
        <w:rPr>
          <w:noProof/>
          <w:sz w:val="24"/>
          <w:szCs w:val="24"/>
        </w:rPr>
        <w:t xml:space="preserve">                      Bus. Tel</w:t>
      </w:r>
      <w:r w:rsidR="000446FF">
        <w:rPr>
          <w:noProof/>
          <w:sz w:val="24"/>
          <w:szCs w:val="24"/>
        </w:rPr>
        <w:t>.:</w:t>
      </w:r>
    </w:p>
    <w:sectPr w:rsidR="00AB3902" w:rsidRPr="00997E34" w:rsidSect="0010162C">
      <w:headerReference w:type="default" r:id="rId13"/>
      <w:footerReference w:type="default" r:id="rId14"/>
      <w:pgSz w:w="12240" w:h="15840"/>
      <w:pgMar w:top="1032" w:right="990" w:bottom="450" w:left="1080" w:header="270" w:footer="18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518" w:rsidRDefault="00BC7518" w:rsidP="00027773">
      <w:r>
        <w:separator/>
      </w:r>
    </w:p>
  </w:endnote>
  <w:endnote w:type="continuationSeparator" w:id="0">
    <w:p w:rsidR="00BC7518" w:rsidRDefault="00BC7518" w:rsidP="00027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00"/>
    <w:family w:val="roman"/>
    <w:notTrueType/>
    <w:pitch w:val="default"/>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452365"/>
      <w:docPartObj>
        <w:docPartGallery w:val="Page Numbers (Bottom of Page)"/>
        <w:docPartUnique/>
      </w:docPartObj>
    </w:sdtPr>
    <w:sdtEndPr>
      <w:rPr>
        <w:color w:val="808080" w:themeColor="background1" w:themeShade="80"/>
        <w:spacing w:val="60"/>
      </w:rPr>
    </w:sdtEndPr>
    <w:sdtContent>
      <w:p w:rsidR="004E6D94" w:rsidRDefault="004E6D94">
        <w:pPr>
          <w:pStyle w:val="Footer"/>
          <w:pBdr>
            <w:top w:val="single" w:sz="4" w:space="1" w:color="D9D9D9" w:themeColor="background1" w:themeShade="D9"/>
          </w:pBdr>
          <w:jc w:val="right"/>
        </w:pPr>
        <w:r>
          <w:fldChar w:fldCharType="begin"/>
        </w:r>
        <w:r>
          <w:instrText xml:space="preserve"> PAGE   \* MERGEFORMAT </w:instrText>
        </w:r>
        <w:r>
          <w:fldChar w:fldCharType="separate"/>
        </w:r>
        <w:r w:rsidR="00262791">
          <w:rPr>
            <w:noProof/>
          </w:rPr>
          <w:t>2</w:t>
        </w:r>
        <w:r>
          <w:rPr>
            <w:noProof/>
          </w:rPr>
          <w:fldChar w:fldCharType="end"/>
        </w:r>
        <w:r>
          <w:t xml:space="preserve"> | </w:t>
        </w:r>
        <w:r>
          <w:rPr>
            <w:color w:val="808080" w:themeColor="background1" w:themeShade="80"/>
            <w:spacing w:val="60"/>
          </w:rPr>
          <w:t>Page</w:t>
        </w:r>
      </w:p>
    </w:sdtContent>
  </w:sdt>
  <w:p w:rsidR="004E6D94" w:rsidRDefault="004E6D9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518" w:rsidRDefault="00BC7518" w:rsidP="00027773">
      <w:r>
        <w:separator/>
      </w:r>
    </w:p>
  </w:footnote>
  <w:footnote w:type="continuationSeparator" w:id="0">
    <w:p w:rsidR="00BC7518" w:rsidRDefault="00BC7518" w:rsidP="000277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518" w:rsidRDefault="00BC7518">
    <w:pPr>
      <w:pStyle w:val="Header"/>
    </w:pPr>
    <w:r>
      <w:rPr>
        <w:noProof/>
      </w:rPr>
      <w:drawing>
        <wp:inline distT="0" distB="0" distL="0" distR="0" wp14:anchorId="1D8E39B6" wp14:editId="7448C944">
          <wp:extent cx="2948940" cy="126369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NEPTN with MQC Tagline Landscape smaller.png"/>
                  <pic:cNvPicPr/>
                </pic:nvPicPr>
                <pic:blipFill>
                  <a:blip r:embed="rId1">
                    <a:extLst>
                      <a:ext uri="{28A0092B-C50C-407E-A947-70E740481C1C}">
                        <a14:useLocalDpi xmlns:a14="http://schemas.microsoft.com/office/drawing/2010/main" val="0"/>
                      </a:ext>
                    </a:extLst>
                  </a:blip>
                  <a:stretch>
                    <a:fillRect/>
                  </a:stretch>
                </pic:blipFill>
                <pic:spPr>
                  <a:xfrm>
                    <a:off x="0" y="0"/>
                    <a:ext cx="2957778" cy="1267482"/>
                  </a:xfrm>
                  <a:prstGeom prst="rect">
                    <a:avLst/>
                  </a:prstGeom>
                </pic:spPr>
              </pic:pic>
            </a:graphicData>
          </a:graphic>
        </wp:inline>
      </w:drawing>
    </w:r>
    <w:r>
      <w:t xml:space="preserve">        </w:t>
    </w:r>
    <w:r w:rsidR="0010162C">
      <w:t xml:space="preserve">                                </w:t>
    </w:r>
    <w:r>
      <w:t xml:space="preserve">   </w:t>
    </w:r>
    <w:r>
      <w:rPr>
        <w:noProof/>
      </w:rPr>
      <w:drawing>
        <wp:inline distT="0" distB="0" distL="0" distR="0" wp14:anchorId="275E20DA" wp14:editId="611F1B4B">
          <wp:extent cx="1618211" cy="111252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osing Wisely Logo.jpg"/>
                  <pic:cNvPicPr/>
                </pic:nvPicPr>
                <pic:blipFill>
                  <a:blip r:embed="rId2">
                    <a:extLst>
                      <a:ext uri="{28A0092B-C50C-407E-A947-70E740481C1C}">
                        <a14:useLocalDpi xmlns:a14="http://schemas.microsoft.com/office/drawing/2010/main" val="0"/>
                      </a:ext>
                    </a:extLst>
                  </a:blip>
                  <a:stretch>
                    <a:fillRect/>
                  </a:stretch>
                </pic:blipFill>
                <pic:spPr>
                  <a:xfrm>
                    <a:off x="0" y="0"/>
                    <a:ext cx="1618211" cy="111252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46250"/>
    <w:multiLevelType w:val="hybridMultilevel"/>
    <w:tmpl w:val="4E125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B25CB8"/>
    <w:multiLevelType w:val="hybridMultilevel"/>
    <w:tmpl w:val="7FB60088"/>
    <w:lvl w:ilvl="0" w:tplc="B81EE65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B270F5"/>
    <w:multiLevelType w:val="hybridMultilevel"/>
    <w:tmpl w:val="4170D786"/>
    <w:lvl w:ilvl="0" w:tplc="B81EE6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F42EF4"/>
    <w:multiLevelType w:val="hybridMultilevel"/>
    <w:tmpl w:val="6728F816"/>
    <w:lvl w:ilvl="0" w:tplc="B81EE65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B94"/>
    <w:rsid w:val="00000DB9"/>
    <w:rsid w:val="00027773"/>
    <w:rsid w:val="00032DEA"/>
    <w:rsid w:val="000446FF"/>
    <w:rsid w:val="0008258F"/>
    <w:rsid w:val="0009423A"/>
    <w:rsid w:val="000D3AB8"/>
    <w:rsid w:val="000E0D86"/>
    <w:rsid w:val="0010162C"/>
    <w:rsid w:val="001043B2"/>
    <w:rsid w:val="00121BE4"/>
    <w:rsid w:val="00151276"/>
    <w:rsid w:val="00163C21"/>
    <w:rsid w:val="001C04F7"/>
    <w:rsid w:val="001D7CE8"/>
    <w:rsid w:val="001F73C2"/>
    <w:rsid w:val="00221866"/>
    <w:rsid w:val="00262791"/>
    <w:rsid w:val="00266958"/>
    <w:rsid w:val="002B6704"/>
    <w:rsid w:val="002D6CBF"/>
    <w:rsid w:val="00310686"/>
    <w:rsid w:val="0032221F"/>
    <w:rsid w:val="003858F5"/>
    <w:rsid w:val="003933A8"/>
    <w:rsid w:val="003B2531"/>
    <w:rsid w:val="003C7AEE"/>
    <w:rsid w:val="003D6850"/>
    <w:rsid w:val="00400678"/>
    <w:rsid w:val="00403454"/>
    <w:rsid w:val="00406D6A"/>
    <w:rsid w:val="00423444"/>
    <w:rsid w:val="004676B6"/>
    <w:rsid w:val="00475A21"/>
    <w:rsid w:val="00487FB6"/>
    <w:rsid w:val="004D5D77"/>
    <w:rsid w:val="004E02F5"/>
    <w:rsid w:val="004E6D94"/>
    <w:rsid w:val="004F35CB"/>
    <w:rsid w:val="005527FE"/>
    <w:rsid w:val="005D3EC9"/>
    <w:rsid w:val="00610C0D"/>
    <w:rsid w:val="0062789E"/>
    <w:rsid w:val="006B0221"/>
    <w:rsid w:val="006B2AFE"/>
    <w:rsid w:val="006D740B"/>
    <w:rsid w:val="00741B94"/>
    <w:rsid w:val="007500B9"/>
    <w:rsid w:val="007D31AE"/>
    <w:rsid w:val="007F1A66"/>
    <w:rsid w:val="007F413A"/>
    <w:rsid w:val="00831F5F"/>
    <w:rsid w:val="008479D4"/>
    <w:rsid w:val="008A3073"/>
    <w:rsid w:val="009304F3"/>
    <w:rsid w:val="00964F0E"/>
    <w:rsid w:val="00990FF4"/>
    <w:rsid w:val="00997D29"/>
    <w:rsid w:val="00997E34"/>
    <w:rsid w:val="009B1E09"/>
    <w:rsid w:val="009B4021"/>
    <w:rsid w:val="00A0040B"/>
    <w:rsid w:val="00A529EC"/>
    <w:rsid w:val="00A702D0"/>
    <w:rsid w:val="00A84918"/>
    <w:rsid w:val="00AB3902"/>
    <w:rsid w:val="00AC4859"/>
    <w:rsid w:val="00AC7361"/>
    <w:rsid w:val="00B31D83"/>
    <w:rsid w:val="00B47D01"/>
    <w:rsid w:val="00B674FE"/>
    <w:rsid w:val="00B90063"/>
    <w:rsid w:val="00BC2593"/>
    <w:rsid w:val="00BC7518"/>
    <w:rsid w:val="00BF1BEF"/>
    <w:rsid w:val="00C13F7C"/>
    <w:rsid w:val="00C16B84"/>
    <w:rsid w:val="00CA1A6A"/>
    <w:rsid w:val="00CF047E"/>
    <w:rsid w:val="00D31635"/>
    <w:rsid w:val="00D4034D"/>
    <w:rsid w:val="00DA102C"/>
    <w:rsid w:val="00DA2158"/>
    <w:rsid w:val="00DE1A00"/>
    <w:rsid w:val="00E10B4E"/>
    <w:rsid w:val="00E114E7"/>
    <w:rsid w:val="00E11DF3"/>
    <w:rsid w:val="00E1490A"/>
    <w:rsid w:val="00E2372F"/>
    <w:rsid w:val="00E278C2"/>
    <w:rsid w:val="00E36CFB"/>
    <w:rsid w:val="00E833E5"/>
    <w:rsid w:val="00EA1833"/>
    <w:rsid w:val="00EB2085"/>
    <w:rsid w:val="00EC7A63"/>
    <w:rsid w:val="00F36A8B"/>
    <w:rsid w:val="00F9162D"/>
    <w:rsid w:val="00FD3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773"/>
    <w:pPr>
      <w:tabs>
        <w:tab w:val="center" w:pos="4680"/>
        <w:tab w:val="right" w:pos="9360"/>
      </w:tabs>
    </w:pPr>
  </w:style>
  <w:style w:type="character" w:customStyle="1" w:styleId="HeaderChar">
    <w:name w:val="Header Char"/>
    <w:basedOn w:val="DefaultParagraphFont"/>
    <w:link w:val="Header"/>
    <w:uiPriority w:val="99"/>
    <w:rsid w:val="00027773"/>
  </w:style>
  <w:style w:type="paragraph" w:styleId="Footer">
    <w:name w:val="footer"/>
    <w:basedOn w:val="Normal"/>
    <w:link w:val="FooterChar"/>
    <w:uiPriority w:val="99"/>
    <w:unhideWhenUsed/>
    <w:rsid w:val="00027773"/>
    <w:pPr>
      <w:tabs>
        <w:tab w:val="center" w:pos="4680"/>
        <w:tab w:val="right" w:pos="9360"/>
      </w:tabs>
    </w:pPr>
  </w:style>
  <w:style w:type="character" w:customStyle="1" w:styleId="FooterChar">
    <w:name w:val="Footer Char"/>
    <w:basedOn w:val="DefaultParagraphFont"/>
    <w:link w:val="Footer"/>
    <w:uiPriority w:val="99"/>
    <w:rsid w:val="00027773"/>
  </w:style>
  <w:style w:type="paragraph" w:styleId="BalloonText">
    <w:name w:val="Balloon Text"/>
    <w:basedOn w:val="Normal"/>
    <w:link w:val="BalloonTextChar"/>
    <w:uiPriority w:val="99"/>
    <w:semiHidden/>
    <w:unhideWhenUsed/>
    <w:rsid w:val="00027773"/>
    <w:rPr>
      <w:rFonts w:ascii="Tahoma" w:hAnsi="Tahoma" w:cs="Tahoma"/>
      <w:sz w:val="16"/>
      <w:szCs w:val="16"/>
    </w:rPr>
  </w:style>
  <w:style w:type="character" w:customStyle="1" w:styleId="BalloonTextChar">
    <w:name w:val="Balloon Text Char"/>
    <w:basedOn w:val="DefaultParagraphFont"/>
    <w:link w:val="BalloonText"/>
    <w:uiPriority w:val="99"/>
    <w:semiHidden/>
    <w:rsid w:val="00027773"/>
    <w:rPr>
      <w:rFonts w:ascii="Tahoma" w:hAnsi="Tahoma" w:cs="Tahoma"/>
      <w:sz w:val="16"/>
      <w:szCs w:val="16"/>
    </w:rPr>
  </w:style>
  <w:style w:type="paragraph" w:styleId="ListParagraph">
    <w:name w:val="List Paragraph"/>
    <w:basedOn w:val="Normal"/>
    <w:uiPriority w:val="34"/>
    <w:qFormat/>
    <w:rsid w:val="00E114E7"/>
    <w:pPr>
      <w:ind w:left="720"/>
      <w:contextualSpacing/>
    </w:pPr>
  </w:style>
  <w:style w:type="character" w:styleId="Hyperlink">
    <w:name w:val="Hyperlink"/>
    <w:basedOn w:val="DefaultParagraphFont"/>
    <w:uiPriority w:val="99"/>
    <w:unhideWhenUsed/>
    <w:rsid w:val="00FD379E"/>
    <w:rPr>
      <w:color w:val="0000FF" w:themeColor="hyperlink"/>
      <w:u w:val="single"/>
    </w:rPr>
  </w:style>
  <w:style w:type="table" w:styleId="TableGrid">
    <w:name w:val="Table Grid"/>
    <w:basedOn w:val="TableNormal"/>
    <w:uiPriority w:val="59"/>
    <w:rsid w:val="00997D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964F0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773"/>
    <w:pPr>
      <w:tabs>
        <w:tab w:val="center" w:pos="4680"/>
        <w:tab w:val="right" w:pos="9360"/>
      </w:tabs>
    </w:pPr>
  </w:style>
  <w:style w:type="character" w:customStyle="1" w:styleId="HeaderChar">
    <w:name w:val="Header Char"/>
    <w:basedOn w:val="DefaultParagraphFont"/>
    <w:link w:val="Header"/>
    <w:uiPriority w:val="99"/>
    <w:rsid w:val="00027773"/>
  </w:style>
  <w:style w:type="paragraph" w:styleId="Footer">
    <w:name w:val="footer"/>
    <w:basedOn w:val="Normal"/>
    <w:link w:val="FooterChar"/>
    <w:uiPriority w:val="99"/>
    <w:unhideWhenUsed/>
    <w:rsid w:val="00027773"/>
    <w:pPr>
      <w:tabs>
        <w:tab w:val="center" w:pos="4680"/>
        <w:tab w:val="right" w:pos="9360"/>
      </w:tabs>
    </w:pPr>
  </w:style>
  <w:style w:type="character" w:customStyle="1" w:styleId="FooterChar">
    <w:name w:val="Footer Char"/>
    <w:basedOn w:val="DefaultParagraphFont"/>
    <w:link w:val="Footer"/>
    <w:uiPriority w:val="99"/>
    <w:rsid w:val="00027773"/>
  </w:style>
  <w:style w:type="paragraph" w:styleId="BalloonText">
    <w:name w:val="Balloon Text"/>
    <w:basedOn w:val="Normal"/>
    <w:link w:val="BalloonTextChar"/>
    <w:uiPriority w:val="99"/>
    <w:semiHidden/>
    <w:unhideWhenUsed/>
    <w:rsid w:val="00027773"/>
    <w:rPr>
      <w:rFonts w:ascii="Tahoma" w:hAnsi="Tahoma" w:cs="Tahoma"/>
      <w:sz w:val="16"/>
      <w:szCs w:val="16"/>
    </w:rPr>
  </w:style>
  <w:style w:type="character" w:customStyle="1" w:styleId="BalloonTextChar">
    <w:name w:val="Balloon Text Char"/>
    <w:basedOn w:val="DefaultParagraphFont"/>
    <w:link w:val="BalloonText"/>
    <w:uiPriority w:val="99"/>
    <w:semiHidden/>
    <w:rsid w:val="00027773"/>
    <w:rPr>
      <w:rFonts w:ascii="Tahoma" w:hAnsi="Tahoma" w:cs="Tahoma"/>
      <w:sz w:val="16"/>
      <w:szCs w:val="16"/>
    </w:rPr>
  </w:style>
  <w:style w:type="paragraph" w:styleId="ListParagraph">
    <w:name w:val="List Paragraph"/>
    <w:basedOn w:val="Normal"/>
    <w:uiPriority w:val="34"/>
    <w:qFormat/>
    <w:rsid w:val="00E114E7"/>
    <w:pPr>
      <w:ind w:left="720"/>
      <w:contextualSpacing/>
    </w:pPr>
  </w:style>
  <w:style w:type="character" w:styleId="Hyperlink">
    <w:name w:val="Hyperlink"/>
    <w:basedOn w:val="DefaultParagraphFont"/>
    <w:uiPriority w:val="99"/>
    <w:unhideWhenUsed/>
    <w:rsid w:val="00FD379E"/>
    <w:rPr>
      <w:color w:val="0000FF" w:themeColor="hyperlink"/>
      <w:u w:val="single"/>
    </w:rPr>
  </w:style>
  <w:style w:type="table" w:styleId="TableGrid">
    <w:name w:val="Table Grid"/>
    <w:basedOn w:val="TableNormal"/>
    <w:uiPriority w:val="59"/>
    <w:rsid w:val="00997D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964F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hoosingwisely.org" TargetMode="External"/><Relationship Id="rId12" Type="http://schemas.openxmlformats.org/officeDocument/2006/relationships/hyperlink" Target="http://www.mainequalitycounts.org/choosingwisely"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hoosingwisely.org/" TargetMode="External"/><Relationship Id="rId9" Type="http://schemas.openxmlformats.org/officeDocument/2006/relationships/hyperlink" Target="https://nam.edu/wp-content/uploads/2017/01/Harnessing-Evidence-and-%20Experience-to-Change-Culture-A-Guiding%20Framework-for-Patient-and-Family-Engaged-Care.pdf" TargetMode="External"/><Relationship Id="rId10" Type="http://schemas.openxmlformats.org/officeDocument/2006/relationships/hyperlink" Target="mailto:mleclair@mainequalitycount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1118</Words>
  <Characters>6376</Characters>
  <Application>Microsoft Macintosh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Slate-Vitcavage</dc:creator>
  <cp:lastModifiedBy>Mary Minniti</cp:lastModifiedBy>
  <cp:revision>2</cp:revision>
  <cp:lastPrinted>2017-07-27T19:30:00Z</cp:lastPrinted>
  <dcterms:created xsi:type="dcterms:W3CDTF">2018-02-13T16:20:00Z</dcterms:created>
  <dcterms:modified xsi:type="dcterms:W3CDTF">2018-02-13T16:20:00Z</dcterms:modified>
</cp:coreProperties>
</file>